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D5" w:rsidRP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b/>
          <w:szCs w:val="24"/>
          <w:lang w:eastAsia="ru-RU"/>
        </w:rPr>
      </w:pPr>
      <w:r w:rsidRPr="00FC5ED5">
        <w:rPr>
          <w:rFonts w:eastAsia="Times New Roman" w:cs="Times New Roman"/>
          <w:b/>
          <w:szCs w:val="24"/>
          <w:lang w:eastAsia="ru-RU"/>
        </w:rPr>
        <w:t xml:space="preserve">V Международный межотраслевой </w:t>
      </w:r>
      <w:bookmarkStart w:id="0" w:name="_GoBack"/>
      <w:r w:rsidRPr="00FC5ED5">
        <w:rPr>
          <w:rFonts w:eastAsia="Times New Roman" w:cs="Times New Roman"/>
          <w:b/>
          <w:szCs w:val="24"/>
          <w:lang w:eastAsia="ru-RU"/>
        </w:rPr>
        <w:t>форум по культуре обеспечения безопасности</w:t>
      </w:r>
      <w:bookmarkEnd w:id="0"/>
    </w:p>
    <w:p w:rsidR="00FC5ED5" w:rsidRP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b/>
          <w:bCs/>
          <w:szCs w:val="24"/>
          <w:lang w:eastAsia="ru-RU"/>
        </w:rPr>
        <w:t>Дата</w:t>
      </w:r>
      <w:r>
        <w:rPr>
          <w:rFonts w:eastAsia="Times New Roman" w:cs="Times New Roman"/>
          <w:b/>
          <w:bCs/>
          <w:szCs w:val="24"/>
          <w:lang w:eastAsia="ru-RU"/>
        </w:rPr>
        <w:t xml:space="preserve">: </w:t>
      </w:r>
      <w:r w:rsidRPr="00FC5ED5">
        <w:rPr>
          <w:rFonts w:eastAsia="Times New Roman" w:cs="Times New Roman"/>
          <w:szCs w:val="24"/>
          <w:lang w:eastAsia="ru-RU"/>
        </w:rPr>
        <w:t>26-29.05.2026</w:t>
      </w:r>
    </w:p>
    <w:p w:rsidR="00FC5ED5" w:rsidRP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b/>
          <w:bCs/>
          <w:szCs w:val="24"/>
          <w:lang w:eastAsia="ru-RU"/>
        </w:rPr>
        <w:t>Место проведения</w:t>
      </w:r>
      <w:r>
        <w:rPr>
          <w:rFonts w:eastAsia="Times New Roman" w:cs="Times New Roman"/>
          <w:b/>
          <w:bCs/>
          <w:szCs w:val="24"/>
          <w:lang w:eastAsia="ru-RU"/>
        </w:rPr>
        <w:t>:</w:t>
      </w:r>
      <w:r w:rsidRPr="00FC5ED5">
        <w:rPr>
          <w:rFonts w:eastAsia="Times New Roman" w:cs="Times New Roman"/>
          <w:bCs/>
          <w:szCs w:val="24"/>
          <w:lang w:eastAsia="ru-RU"/>
        </w:rPr>
        <w:t xml:space="preserve"> н</w:t>
      </w:r>
      <w:r>
        <w:rPr>
          <w:rFonts w:eastAsia="Times New Roman" w:cs="Times New Roman"/>
          <w:szCs w:val="24"/>
          <w:lang w:eastAsia="ru-RU"/>
        </w:rPr>
        <w:t>абережная реки Мойки, д.48</w:t>
      </w:r>
      <w:r w:rsidRPr="00FC5ED5">
        <w:rPr>
          <w:rFonts w:eastAsia="Times New Roman" w:cs="Times New Roman"/>
          <w:szCs w:val="24"/>
          <w:lang w:eastAsia="ru-RU"/>
        </w:rPr>
        <w:t xml:space="preserve"> корпус 3,4,5, Точка кипения</w:t>
      </w:r>
    </w:p>
    <w:p w:rsidR="00FC5ED5" w:rsidRP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C5ED5">
        <w:rPr>
          <w:rFonts w:eastAsia="Times New Roman" w:cs="Times New Roman"/>
          <w:b/>
          <w:bCs/>
          <w:szCs w:val="24"/>
          <w:lang w:eastAsia="ru-RU"/>
        </w:rPr>
        <w:t>Сообщение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>Российский государственный педагогический университет им. А. И. Герцена совместно с Научно-исследовательским центром «Прогноз» (г. Обнинск, Российская Федерация) проводит V Международный межотраслевой форум по культуре обеспечения безопасности.</w:t>
      </w:r>
    </w:p>
    <w:p w:rsidR="00FC5ED5" w:rsidRP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b/>
          <w:szCs w:val="24"/>
          <w:lang w:eastAsia="ru-RU"/>
        </w:rPr>
      </w:pPr>
      <w:r w:rsidRPr="00FC5ED5">
        <w:rPr>
          <w:rFonts w:eastAsia="Times New Roman" w:cs="Times New Roman"/>
          <w:b/>
          <w:szCs w:val="24"/>
          <w:lang w:eastAsia="ru-RU"/>
        </w:rPr>
        <w:t>Цели проведения Форума: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обучение и обмен опытом в области обеспечения безопасности на предприятиях различных отраслей экономики, а также образования по вопросам формирования и продвижения нормы безопасного поведения в повседневной жизни;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изучение и сравнение опыта обучения специалистов в области безопасности жизнедеятельности на пространстве Содружества Независимых Государств и за его пределами;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 xml:space="preserve">разработка предложений по корректировке образовательных программ в области безопасности жизнедеятельности с целью учета потребностей отраслей народного хозяйства РФ </w:t>
      </w:r>
      <w:r>
        <w:rPr>
          <w:rFonts w:eastAsia="Times New Roman" w:cs="Times New Roman"/>
          <w:szCs w:val="24"/>
          <w:lang w:eastAsia="ru-RU"/>
        </w:rPr>
        <w:t>и государств – участников СНГ;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обсуждение вопросов по проблеме формирования и развития базовых компетенций безопасного поведения в системе образования и профессиональной подготовки.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 xml:space="preserve">В рамках Форума будут проведены панельные дискуссии, мастер-классы, тренинги, круглые столы, дискуссионные семинары, экспертные встречи, посвященные вопросам развития и совершенствования культуры безопасности, формирования и продвижения нормы безопасного поведения. 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>В работе Форума примут участие представители профессорско-преподавательского состава учреждений системы образования РФ, специалисты и эксперты отечественных, зарубежных и международных организаций, представляющие разнообразные отрасли экономики: атомной, добывающей, авиационной, нефтегазовой, судостроительной и т.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C5ED5">
        <w:rPr>
          <w:rFonts w:eastAsia="Times New Roman" w:cs="Times New Roman"/>
          <w:szCs w:val="24"/>
          <w:lang w:eastAsia="ru-RU"/>
        </w:rPr>
        <w:t>д.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>В мероприятиях Форума примут участие ученые, специалисты и эксперты зарубежных и международных организаций, таких как: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Международное агентство по атомной энергии (МАГАТЭ);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Всемирная ассоциация операторов ядерной энергетики (ВАО АЭС);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Комиссия государств-участников СНГ по использованию энергии в мирных целях Межпарламентской Ассамблеи государств СНГ.</w:t>
      </w:r>
    </w:p>
    <w:p w:rsidR="00FC5ED5" w:rsidRP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b/>
          <w:szCs w:val="24"/>
          <w:lang w:eastAsia="ru-RU"/>
        </w:rPr>
      </w:pPr>
      <w:r w:rsidRPr="00FC5ED5">
        <w:rPr>
          <w:rFonts w:eastAsia="Times New Roman" w:cs="Times New Roman"/>
          <w:b/>
          <w:szCs w:val="24"/>
          <w:lang w:eastAsia="ru-RU"/>
        </w:rPr>
        <w:t>Регламент работы форума.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>1)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C5ED5">
        <w:rPr>
          <w:rFonts w:eastAsia="Times New Roman" w:cs="Times New Roman"/>
          <w:szCs w:val="24"/>
          <w:lang w:eastAsia="ru-RU"/>
        </w:rPr>
        <w:t>Пленарное заседание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>Пленарное заседание проводится в Гербовом зале с участием руководства РГПУ им. А.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C5ED5">
        <w:rPr>
          <w:rFonts w:eastAsia="Times New Roman" w:cs="Times New Roman"/>
          <w:szCs w:val="24"/>
          <w:lang w:eastAsia="ru-RU"/>
        </w:rPr>
        <w:t>И. Герцена, представителей МАГАТЭ, Межпарламентской ассоциации государств – участников СНГ, государственных корпораций и регулирующих органов.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>2)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C5ED5">
        <w:rPr>
          <w:rFonts w:eastAsia="Times New Roman" w:cs="Times New Roman"/>
          <w:szCs w:val="24"/>
          <w:lang w:eastAsia="ru-RU"/>
        </w:rPr>
        <w:t>Работа тематических блоков:</w:t>
      </w:r>
    </w:p>
    <w:p w:rsidR="00FC5ED5" w:rsidRP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FC5ED5">
        <w:rPr>
          <w:rFonts w:eastAsia="Times New Roman" w:cs="Times New Roman"/>
          <w:szCs w:val="24"/>
          <w:u w:val="single"/>
          <w:lang w:eastAsia="ru-RU"/>
        </w:rPr>
        <w:t>БЛОК № 1 «Практики формирования и совершенствования культуры обеспечения безопасности».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lastRenderedPageBreak/>
        <w:t>Мероприятия блока будут сфокусированы на следующих аспектах: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организация деятельности по развитию и совершенствованию культуры безопасности: системообразующие элементы деятельности (регламенты, роли и ответственность, методическое обеспечение и пр.), интегрирование в систему менеджмента, показатели управления;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практические методы формирования приверженности безопасности;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организационные процессы, способствующие повышению культуры безопасности;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разработка модели культуры безопасности;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инструменты предотвращения ошибочных действий;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 xml:space="preserve">современные технологические решения при обеспечении безопасности на </w:t>
      </w:r>
      <w:r>
        <w:rPr>
          <w:rFonts w:eastAsia="Times New Roman" w:cs="Times New Roman"/>
          <w:szCs w:val="24"/>
          <w:lang w:eastAsia="ru-RU"/>
        </w:rPr>
        <w:t>п</w:t>
      </w:r>
      <w:r w:rsidRPr="00FC5ED5">
        <w:rPr>
          <w:rFonts w:eastAsia="Times New Roman" w:cs="Times New Roman"/>
          <w:szCs w:val="24"/>
          <w:lang w:eastAsia="ru-RU"/>
        </w:rPr>
        <w:t>роизводственных и образовательных площадках;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оценка культуры безопасности;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предметно-профильная подготовка педагогов в области безопасности жизнедеятельности;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актуальные вопросы защиты населения и территорий от чрезвычайных ситуаций природного, техногенного и социального характера;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практики взаимодействия производственных и образовательных организаций в части развития приверженности безопасности у подрастающего поколения;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формирование и развитие базовых компетенций безопасного поведения в системе образования и профессиональной подготовки;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опыт преподавания дисциплин, связанных с понятием «культура безопасности»;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психологическая, социальная, экологическая безопасность.</w:t>
      </w:r>
    </w:p>
    <w:p w:rsidR="00FC5ED5" w:rsidRP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FC5ED5">
        <w:rPr>
          <w:rFonts w:eastAsia="Times New Roman" w:cs="Times New Roman"/>
          <w:szCs w:val="24"/>
          <w:u w:val="single"/>
          <w:lang w:eastAsia="ru-RU"/>
        </w:rPr>
        <w:t>БЛОК № 2 «Практики управления знаниями».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>На мероприятиях блока будут рассмотрены следующие вопросы: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управление знаниями в образовательных организациях;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 xml:space="preserve">управление знаниями в части сохранения критически важных знаний, извлечения, </w:t>
      </w:r>
      <w:r>
        <w:rPr>
          <w:rFonts w:eastAsia="Times New Roman" w:cs="Times New Roman"/>
          <w:szCs w:val="24"/>
          <w:lang w:eastAsia="ru-RU"/>
        </w:rPr>
        <w:t>с</w:t>
      </w:r>
      <w:r w:rsidRPr="00FC5ED5">
        <w:rPr>
          <w:rFonts w:eastAsia="Times New Roman" w:cs="Times New Roman"/>
          <w:szCs w:val="24"/>
          <w:lang w:eastAsia="ru-RU"/>
        </w:rPr>
        <w:t>труктурирования и формализации знаний;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практики управления знаниями на производстве;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картирование знаний;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IT-компоненты системы управления знаниями;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анализ и использование опыта производственной деятельности, извлечение уроков и культура безопасности;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определение коренных причин событий, вызванных участием человеческого фактора.</w:t>
      </w:r>
    </w:p>
    <w:p w:rsidR="00FC5ED5" w:rsidRP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FC5ED5">
        <w:rPr>
          <w:rFonts w:eastAsia="Times New Roman" w:cs="Times New Roman"/>
          <w:szCs w:val="24"/>
          <w:u w:val="single"/>
          <w:lang w:eastAsia="ru-RU"/>
        </w:rPr>
        <w:t>БЛОК № 3 «Практики обеспечения надежности персонала».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 xml:space="preserve">Дискуссионные сессии, рабочие совещания и мастер-классы блока будут посвящены следующим аспектам: 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обеспечение надежности персонала;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практики проведения психофизиологического обследования;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развитие нормативно-правового обеспечения проведения психофизиологического обследования;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 xml:space="preserve">методология и практика разработки профилей компетенций, </w:t>
      </w:r>
      <w:proofErr w:type="spellStart"/>
      <w:r w:rsidRPr="00FC5ED5">
        <w:rPr>
          <w:rFonts w:eastAsia="Times New Roman" w:cs="Times New Roman"/>
          <w:szCs w:val="24"/>
          <w:lang w:eastAsia="ru-RU"/>
        </w:rPr>
        <w:t>психограмм</w:t>
      </w:r>
      <w:proofErr w:type="spellEnd"/>
      <w:r w:rsidRPr="00FC5ED5">
        <w:rPr>
          <w:rFonts w:eastAsia="Times New Roman" w:cs="Times New Roman"/>
          <w:szCs w:val="24"/>
          <w:lang w:eastAsia="ru-RU"/>
        </w:rPr>
        <w:t xml:space="preserve"> должностей и профессий;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вопросы организации деятельности лабораторий психофизиологического обеспечения;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разработка критериев психологических и психофизиологических критериев для реализации кадровых бизнес-процессов;</w:t>
      </w:r>
    </w:p>
    <w:p w:rsidR="00FC5ED5" w:rsidRDefault="00FC5ED5" w:rsidP="00FC5ED5">
      <w:pPr>
        <w:spacing w:afterLines="60" w:after="144" w:line="22" w:lineRule="atLeast"/>
        <w:ind w:left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программно-технические комплексы проведения психофизиологических обследований.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>3)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C5ED5">
        <w:rPr>
          <w:rFonts w:eastAsia="Times New Roman" w:cs="Times New Roman"/>
          <w:szCs w:val="24"/>
          <w:lang w:eastAsia="ru-RU"/>
        </w:rPr>
        <w:t>Выставка – демонстрация «#Безопасность ++»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 xml:space="preserve">Выставка проводится в Мраморном зале в </w:t>
      </w:r>
      <w:r>
        <w:rPr>
          <w:rFonts w:eastAsia="Times New Roman" w:cs="Times New Roman"/>
          <w:szCs w:val="24"/>
          <w:lang w:eastAsia="ru-RU"/>
        </w:rPr>
        <w:t>первый день работы Форума с 9:00 до 17:00.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>Тематика выставки: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современные средства обучения;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студенческие проекты в области безопасности;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средства индивидуальной защиты для профессий различных секторов экономики;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программно-технические средства развития когнитивных процессов;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технические и программно-технические решения в области охраны труда;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технические средства пожарной безопасности;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технические и др. средства гражданской обороны и чрезвычайных ситуаций;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proofErr w:type="spellStart"/>
      <w:r w:rsidRPr="00FC5ED5">
        <w:rPr>
          <w:rFonts w:eastAsia="Times New Roman" w:cs="Times New Roman"/>
          <w:szCs w:val="24"/>
          <w:lang w:eastAsia="ru-RU"/>
        </w:rPr>
        <w:t>здоровьесберегающие</w:t>
      </w:r>
      <w:proofErr w:type="spellEnd"/>
      <w:r w:rsidRPr="00FC5ED5">
        <w:rPr>
          <w:rFonts w:eastAsia="Times New Roman" w:cs="Times New Roman"/>
          <w:szCs w:val="24"/>
          <w:lang w:eastAsia="ru-RU"/>
        </w:rPr>
        <w:t xml:space="preserve"> технологии;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— </w:t>
      </w:r>
      <w:r w:rsidRPr="00FC5ED5">
        <w:rPr>
          <w:rFonts w:eastAsia="Times New Roman" w:cs="Times New Roman"/>
          <w:szCs w:val="24"/>
          <w:lang w:eastAsia="ru-RU"/>
        </w:rPr>
        <w:t>печатная продукция по вопросам образования в области БЖ, обеспечения безопасности и т.п.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>Рабочий язык Форума</w:t>
      </w:r>
      <w:r>
        <w:rPr>
          <w:rFonts w:eastAsia="Times New Roman" w:cs="Times New Roman"/>
          <w:szCs w:val="24"/>
          <w:lang w:eastAsia="ru-RU"/>
        </w:rPr>
        <w:t>:</w:t>
      </w:r>
      <w:r w:rsidRPr="00FC5ED5">
        <w:rPr>
          <w:rFonts w:eastAsia="Times New Roman" w:cs="Times New Roman"/>
          <w:szCs w:val="24"/>
          <w:lang w:eastAsia="ru-RU"/>
        </w:rPr>
        <w:t xml:space="preserve"> русский. Для иностранных участников предусмотрен синхронный перевод.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>Для участия в работе Форума с публикацией в сборнике научных трудов (РИНЦ)) необходимо направить до 30 апреля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C5ED5">
        <w:rPr>
          <w:rFonts w:eastAsia="Times New Roman" w:cs="Times New Roman"/>
          <w:szCs w:val="24"/>
          <w:lang w:eastAsia="ru-RU"/>
        </w:rPr>
        <w:t>2026 г. в электронном виде заполненную авторскую справку и материалы статьи (отдельными документами), оформленные в соответствии с требованиями в оргкомитет Форума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C5ED5">
        <w:rPr>
          <w:rFonts w:eastAsia="Times New Roman" w:cs="Times New Roman"/>
          <w:szCs w:val="24"/>
          <w:lang w:eastAsia="ru-RU"/>
        </w:rPr>
        <w:t xml:space="preserve">по электронной почте – </w:t>
      </w:r>
      <w:hyperlink r:id="rId4" w:tooltip="Написать письмо" w:history="1">
        <w:r w:rsidRPr="00FC5ED5">
          <w:rPr>
            <w:rFonts w:eastAsia="Times New Roman" w:cs="Times New Roman"/>
            <w:color w:val="0000FF"/>
            <w:szCs w:val="24"/>
            <w:u w:val="single"/>
            <w:lang w:eastAsia="ru-RU"/>
          </w:rPr>
          <w:t>nauka_fbg@mail.ru</w:t>
        </w:r>
      </w:hyperlink>
      <w:r>
        <w:rPr>
          <w:rFonts w:eastAsia="Times New Roman" w:cs="Times New Roman"/>
          <w:szCs w:val="24"/>
          <w:lang w:eastAsia="ru-RU"/>
        </w:rPr>
        <w:t>.</w:t>
      </w:r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>Редактирование материалов сборника статей не предусматривается, авторы несут полную ответственность за содержание и оформление материалов. Оргкомитет не рецензирует присланные материалы. Текст будет проверяться в системе «</w:t>
      </w:r>
      <w:proofErr w:type="spellStart"/>
      <w:r w:rsidRPr="00FC5ED5">
        <w:rPr>
          <w:rFonts w:eastAsia="Times New Roman" w:cs="Times New Roman"/>
          <w:szCs w:val="24"/>
          <w:lang w:eastAsia="ru-RU"/>
        </w:rPr>
        <w:t>антиплагиат</w:t>
      </w:r>
      <w:proofErr w:type="spellEnd"/>
      <w:r w:rsidRPr="00FC5ED5">
        <w:rPr>
          <w:rFonts w:eastAsia="Times New Roman" w:cs="Times New Roman"/>
          <w:szCs w:val="24"/>
          <w:lang w:eastAsia="ru-RU"/>
        </w:rPr>
        <w:t xml:space="preserve">». Уникальность статьи должна быть не менее 60%. Требования к оформлению статей представлены на сайте: </w:t>
      </w:r>
      <w:hyperlink r:id="rId5" w:tgtFrame="_blank" w:history="1">
        <w:r w:rsidRPr="00FC5ED5">
          <w:rPr>
            <w:rFonts w:eastAsia="Times New Roman" w:cs="Times New Roman"/>
            <w:color w:val="0000FF"/>
            <w:szCs w:val="24"/>
            <w:u w:val="single"/>
            <w:lang w:eastAsia="ru-RU"/>
          </w:rPr>
          <w:t>https://www.herzen.spb.ru/about/struct-uni/fac/f-slife/o-facultete/nauchnaya-deyatelnost/mezhdunarodnyy-mezhotraslevoy-forum-po-kulture-obespecheniya-bezopasnosti.php?clear_cache=Y</w:t>
        </w:r>
      </w:hyperlink>
    </w:p>
    <w:p w:rsid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t>Контактное лицо для переговоров по вопросам участия в Форуме</w:t>
      </w:r>
      <w:r>
        <w:rPr>
          <w:rFonts w:eastAsia="Times New Roman" w:cs="Times New Roman"/>
          <w:szCs w:val="24"/>
          <w:lang w:eastAsia="ru-RU"/>
        </w:rPr>
        <w:t>:</w:t>
      </w:r>
      <w:r w:rsidRPr="00FC5ED5">
        <w:rPr>
          <w:rFonts w:eastAsia="Times New Roman" w:cs="Times New Roman"/>
          <w:szCs w:val="24"/>
          <w:lang w:eastAsia="ru-RU"/>
        </w:rPr>
        <w:t xml:space="preserve"> Спицына Татьяна Анатольевна, заместитель декана по научной работе факультета комплексной безопасности и военно-патриотического образования, тел: 8(812) 786-37-16, e-</w:t>
      </w:r>
      <w:proofErr w:type="spellStart"/>
      <w:r w:rsidRPr="00FC5ED5">
        <w:rPr>
          <w:rFonts w:eastAsia="Times New Roman" w:cs="Times New Roman"/>
          <w:szCs w:val="24"/>
          <w:lang w:eastAsia="ru-RU"/>
        </w:rPr>
        <w:t>mail</w:t>
      </w:r>
      <w:proofErr w:type="spellEnd"/>
      <w:r w:rsidRPr="00FC5ED5">
        <w:rPr>
          <w:rFonts w:eastAsia="Times New Roman" w:cs="Times New Roman"/>
          <w:szCs w:val="24"/>
          <w:lang w:eastAsia="ru-RU"/>
        </w:rPr>
        <w:t xml:space="preserve">: </w:t>
      </w:r>
      <w:hyperlink r:id="rId6" w:tooltip="Написать письмо" w:history="1">
        <w:r w:rsidRPr="00FC5ED5">
          <w:rPr>
            <w:rFonts w:eastAsia="Times New Roman" w:cs="Times New Roman"/>
            <w:color w:val="0000FF"/>
            <w:szCs w:val="24"/>
            <w:u w:val="single"/>
            <w:lang w:eastAsia="ru-RU"/>
          </w:rPr>
          <w:t>tana_24@mail.ru</w:t>
        </w:r>
      </w:hyperlink>
      <w:r w:rsidRPr="00FC5ED5">
        <w:rPr>
          <w:rFonts w:eastAsia="Times New Roman" w:cs="Times New Roman"/>
          <w:szCs w:val="24"/>
          <w:lang w:eastAsia="ru-RU"/>
        </w:rPr>
        <w:t>.</w:t>
      </w:r>
    </w:p>
    <w:p w:rsidR="00FC5ED5" w:rsidRPr="00FC5ED5" w:rsidRDefault="00FC5ED5" w:rsidP="00FC5ED5">
      <w:pPr>
        <w:spacing w:afterLines="60" w:after="144" w:line="22" w:lineRule="atLeast"/>
        <w:jc w:val="both"/>
        <w:rPr>
          <w:rFonts w:eastAsia="Times New Roman" w:cs="Times New Roman"/>
          <w:szCs w:val="24"/>
          <w:lang w:eastAsia="ru-RU"/>
        </w:rPr>
      </w:pPr>
      <w:r w:rsidRPr="00FC5ED5">
        <w:rPr>
          <w:rFonts w:eastAsia="Times New Roman" w:cs="Times New Roman"/>
          <w:szCs w:val="24"/>
          <w:lang w:eastAsia="ru-RU"/>
        </w:rPr>
        <w:lastRenderedPageBreak/>
        <w:t xml:space="preserve">Регистрация на форум осуществляется через официальную страницу мероприятия на сайте ОНИЦ «Прогноз»: </w:t>
      </w:r>
      <w:hyperlink r:id="rId7" w:history="1">
        <w:r w:rsidRPr="000F6865">
          <w:rPr>
            <w:rStyle w:val="a3"/>
            <w:rFonts w:eastAsia="Times New Roman" w:cs="Times New Roman"/>
            <w:szCs w:val="24"/>
            <w:lang w:eastAsia="ru-RU"/>
          </w:rPr>
          <w:t>www.srcprognoz.com/5forum</w:t>
        </w:r>
      </w:hyperlink>
      <w:r>
        <w:rPr>
          <w:rFonts w:eastAsia="Times New Roman" w:cs="Times New Roman"/>
          <w:szCs w:val="24"/>
          <w:lang w:eastAsia="ru-RU"/>
        </w:rPr>
        <w:t>.</w:t>
      </w:r>
    </w:p>
    <w:p w:rsidR="00FF58C4" w:rsidRDefault="00FF58C4" w:rsidP="00FC5ED5">
      <w:pPr>
        <w:spacing w:afterLines="60" w:after="144" w:line="22" w:lineRule="atLeast"/>
        <w:jc w:val="both"/>
      </w:pPr>
    </w:p>
    <w:sectPr w:rsidR="00FF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D5"/>
    <w:rsid w:val="003F3BE7"/>
    <w:rsid w:val="0094367E"/>
    <w:rsid w:val="00EC3F9B"/>
    <w:rsid w:val="00FC5ED5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3315-6599-4A59-91FB-58D541ED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E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5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ADADA"/>
            <w:right w:val="none" w:sz="0" w:space="0" w:color="auto"/>
          </w:divBdr>
          <w:divsChild>
            <w:div w:id="20180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ADADA"/>
            <w:right w:val="none" w:sz="0" w:space="0" w:color="auto"/>
          </w:divBdr>
          <w:divsChild>
            <w:div w:id="17171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ADADA"/>
            <w:right w:val="none" w:sz="0" w:space="0" w:color="auto"/>
          </w:divBdr>
          <w:divsChild>
            <w:div w:id="1034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ADADA"/>
            <w:right w:val="none" w:sz="0" w:space="0" w:color="auto"/>
          </w:divBdr>
          <w:divsChild>
            <w:div w:id="8391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rcprognoz.com/5for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a_24@mail.ru" TargetMode="External"/><Relationship Id="rId5" Type="http://schemas.openxmlformats.org/officeDocument/2006/relationships/hyperlink" Target="https://www.herzen.spb.ru/about/struct-uni/fac/f-slife/o-facultete/nauchnaya-deyatelnost/mezhdunarodnyy-mezhotraslevoy-forum-po-kulture-obespecheniya-bezopasnosti.php?clear_cache=Y" TargetMode="External"/><Relationship Id="rId4" Type="http://schemas.openxmlformats.org/officeDocument/2006/relationships/hyperlink" Target="mailto:nauka_fbg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1</cp:revision>
  <dcterms:created xsi:type="dcterms:W3CDTF">2026-03-24T14:52:00Z</dcterms:created>
  <dcterms:modified xsi:type="dcterms:W3CDTF">2026-03-24T15:00:00Z</dcterms:modified>
</cp:coreProperties>
</file>