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05312" w14:textId="720D8362" w:rsidR="009E0AFC" w:rsidRDefault="00E03C3D" w:rsidP="00746C17">
      <w:pPr>
        <w:jc w:val="center"/>
        <w:rPr>
          <w:sz w:val="26"/>
          <w:szCs w:val="26"/>
        </w:rPr>
      </w:pPr>
      <w:bookmarkStart w:id="0" w:name="_GoBack"/>
      <w:bookmarkEnd w:id="0"/>
      <w:r w:rsidRPr="0030773F">
        <w:rPr>
          <w:rFonts w:ascii="Calibri" w:eastAsia="Calibri" w:hAnsi="Calibri"/>
          <w:noProof/>
          <w:sz w:val="28"/>
          <w:szCs w:val="28"/>
        </w:rPr>
        <w:drawing>
          <wp:inline distT="0" distB="0" distL="0" distR="0" wp14:anchorId="2EA4DA83" wp14:editId="36003515">
            <wp:extent cx="634300" cy="672475"/>
            <wp:effectExtent l="0" t="0" r="0" b="0"/>
            <wp:docPr id="1238227831" name="Рисунок 1238227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00" cy="67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FA345" w14:textId="62842AD2" w:rsidR="009E0AFC" w:rsidRDefault="008E09B4" w:rsidP="008E09B4">
      <w:pPr>
        <w:keepNext/>
        <w:tabs>
          <w:tab w:val="center" w:pos="4677"/>
        </w:tabs>
        <w:outlineLvl w:val="1"/>
        <w:rPr>
          <w:bCs/>
          <w:szCs w:val="20"/>
        </w:rPr>
      </w:pPr>
      <w:bookmarkStart w:id="1" w:name="_Toc78207072"/>
      <w:r>
        <w:rPr>
          <w:bCs/>
          <w:szCs w:val="20"/>
        </w:rPr>
        <w:tab/>
      </w:r>
      <w:r w:rsidR="009E0AFC">
        <w:rPr>
          <w:bCs/>
          <w:szCs w:val="20"/>
        </w:rPr>
        <w:t>ФЕДЕРАЛЬНАЯ ТАМОЖЕННАЯ СЛУЖБА</w:t>
      </w:r>
      <w:bookmarkEnd w:id="1"/>
    </w:p>
    <w:p w14:paraId="43975DB7" w14:textId="77777777" w:rsidR="009E0AFC" w:rsidRDefault="009E0AFC" w:rsidP="00746C1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Государственное казенное образовательное учреждение </w:t>
      </w:r>
    </w:p>
    <w:p w14:paraId="20F3128B" w14:textId="77777777" w:rsidR="009E0AFC" w:rsidRDefault="009E0AFC" w:rsidP="00746C1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высшего образования</w:t>
      </w:r>
    </w:p>
    <w:p w14:paraId="281B28E7" w14:textId="77777777" w:rsidR="009E0AFC" w:rsidRDefault="009E0AFC" w:rsidP="00746C17">
      <w:pPr>
        <w:jc w:val="center"/>
        <w:rPr>
          <w:b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«РОССИЙСКАЯ ТАМОЖЕННАЯ АКАДЕМИЯ»</w:t>
      </w:r>
    </w:p>
    <w:p w14:paraId="34FCE78E" w14:textId="77777777" w:rsidR="009E0AFC" w:rsidRDefault="009E0AFC" w:rsidP="00746C17">
      <w:pPr>
        <w:jc w:val="center"/>
        <w:rPr>
          <w:noProof/>
        </w:rPr>
      </w:pPr>
      <w:r>
        <w:rPr>
          <w:noProof/>
          <w:lang w:val="en-US"/>
        </w:rPr>
        <w:t>RUSSIAN</w:t>
      </w:r>
      <w:r w:rsidRPr="009E0AFC">
        <w:rPr>
          <w:noProof/>
        </w:rPr>
        <w:t xml:space="preserve"> </w:t>
      </w:r>
      <w:r>
        <w:rPr>
          <w:noProof/>
          <w:lang w:val="en-US"/>
        </w:rPr>
        <w:t>CUSTOMS</w:t>
      </w:r>
      <w:r w:rsidRPr="009E0AFC">
        <w:rPr>
          <w:noProof/>
        </w:rPr>
        <w:t xml:space="preserve"> </w:t>
      </w:r>
      <w:r>
        <w:rPr>
          <w:noProof/>
          <w:lang w:val="en-US"/>
        </w:rPr>
        <w:t>ACADEMY</w:t>
      </w:r>
    </w:p>
    <w:p w14:paraId="654C10EB" w14:textId="77777777" w:rsidR="009E0AFC" w:rsidRDefault="009E0AFC" w:rsidP="00746C17">
      <w:pPr>
        <w:jc w:val="center"/>
        <w:rPr>
          <w:b/>
          <w:noProof/>
          <w:sz w:val="16"/>
          <w:szCs w:val="20"/>
        </w:rPr>
      </w:pPr>
      <w:r>
        <w:rPr>
          <w:b/>
          <w:noProof/>
          <w:sz w:val="20"/>
        </w:rPr>
        <w:t>САНКТ-ПЕТЕРБУРГСКИЙ ИМЕНИ В.Б.БОБКОВА ФИЛИАЛ</w:t>
      </w:r>
    </w:p>
    <w:p w14:paraId="3231FB83" w14:textId="77777777" w:rsidR="009E0AFC" w:rsidRDefault="009E0AFC" w:rsidP="00746C17">
      <w:pPr>
        <w:jc w:val="center"/>
        <w:rPr>
          <w:sz w:val="26"/>
          <w:szCs w:val="26"/>
        </w:rPr>
      </w:pPr>
    </w:p>
    <w:p w14:paraId="658BDAA2" w14:textId="77777777" w:rsidR="00E45C29" w:rsidRDefault="00E45C29" w:rsidP="00746C17">
      <w:pPr>
        <w:jc w:val="center"/>
        <w:rPr>
          <w:sz w:val="26"/>
          <w:szCs w:val="26"/>
        </w:rPr>
      </w:pPr>
    </w:p>
    <w:p w14:paraId="428A98E5" w14:textId="77777777" w:rsidR="009E0AFC" w:rsidRDefault="009E0AFC" w:rsidP="00746C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14:paraId="5A186DE5" w14:textId="77777777" w:rsidR="00CC1447" w:rsidRDefault="00CC1447" w:rsidP="00746C17">
      <w:pPr>
        <w:jc w:val="center"/>
        <w:rPr>
          <w:b/>
          <w:szCs w:val="28"/>
        </w:rPr>
      </w:pPr>
    </w:p>
    <w:p w14:paraId="414F55EA" w14:textId="77777777" w:rsidR="00E45C29" w:rsidRPr="004A1EA1" w:rsidRDefault="00E45C29" w:rsidP="00746C17">
      <w:pPr>
        <w:jc w:val="center"/>
        <w:rPr>
          <w:b/>
          <w:szCs w:val="28"/>
        </w:rPr>
      </w:pPr>
    </w:p>
    <w:p w14:paraId="3BD3C0D3" w14:textId="77777777" w:rsidR="00CC1447" w:rsidRPr="004A1EA1" w:rsidRDefault="00CC1447" w:rsidP="00746C17">
      <w:pPr>
        <w:jc w:val="center"/>
        <w:rPr>
          <w:b/>
          <w:sz w:val="28"/>
          <w:szCs w:val="28"/>
        </w:rPr>
      </w:pPr>
      <w:r w:rsidRPr="003E6744">
        <w:rPr>
          <w:b/>
          <w:sz w:val="28"/>
          <w:szCs w:val="28"/>
        </w:rPr>
        <w:t>Уважаемые коллеги!</w:t>
      </w:r>
    </w:p>
    <w:p w14:paraId="459944EE" w14:textId="77777777" w:rsidR="00CC1447" w:rsidRPr="004A1EA1" w:rsidRDefault="00CC1447" w:rsidP="00746C17">
      <w:pPr>
        <w:jc w:val="center"/>
        <w:rPr>
          <w:b/>
          <w:sz w:val="28"/>
          <w:szCs w:val="28"/>
        </w:rPr>
      </w:pPr>
    </w:p>
    <w:p w14:paraId="7EF41AD4" w14:textId="51B3585D" w:rsidR="00E0170B" w:rsidRPr="001F7629" w:rsidRDefault="00E0170B" w:rsidP="00F16573">
      <w:pPr>
        <w:ind w:firstLine="709"/>
        <w:jc w:val="both"/>
        <w:rPr>
          <w:color w:val="000000" w:themeColor="text1"/>
          <w:sz w:val="28"/>
          <w:szCs w:val="28"/>
        </w:rPr>
      </w:pPr>
      <w:r w:rsidRPr="001F7629">
        <w:rPr>
          <w:color w:val="000000" w:themeColor="text1"/>
          <w:sz w:val="28"/>
          <w:szCs w:val="28"/>
        </w:rPr>
        <w:t>Санкт-Петербургский филиал Российской таможенной академии</w:t>
      </w:r>
      <w:r w:rsidRPr="001F7629">
        <w:rPr>
          <w:color w:val="000000" w:themeColor="text1"/>
          <w:sz w:val="28"/>
          <w:szCs w:val="28"/>
        </w:rPr>
        <w:br/>
        <w:t>приглашает принять участие в</w:t>
      </w:r>
      <w:r w:rsidR="00633A3B">
        <w:rPr>
          <w:color w:val="000000" w:themeColor="text1"/>
          <w:sz w:val="28"/>
          <w:szCs w:val="28"/>
        </w:rPr>
        <w:t xml:space="preserve"> </w:t>
      </w:r>
      <w:r w:rsidR="008A0BDE">
        <w:rPr>
          <w:color w:val="000000" w:themeColor="text1"/>
          <w:sz w:val="28"/>
          <w:szCs w:val="28"/>
        </w:rPr>
        <w:t>Межведомственной</w:t>
      </w:r>
      <w:r>
        <w:rPr>
          <w:color w:val="000000" w:themeColor="text1"/>
          <w:sz w:val="28"/>
          <w:szCs w:val="28"/>
        </w:rPr>
        <w:t xml:space="preserve"> </w:t>
      </w:r>
      <w:r w:rsidRPr="001F7629">
        <w:rPr>
          <w:color w:val="000000" w:themeColor="text1"/>
          <w:sz w:val="28"/>
          <w:szCs w:val="28"/>
        </w:rPr>
        <w:t xml:space="preserve">научно-практической конференции </w:t>
      </w:r>
      <w:r w:rsidRPr="001F7629">
        <w:rPr>
          <w:b/>
          <w:color w:val="000000" w:themeColor="text1"/>
          <w:sz w:val="28"/>
          <w:szCs w:val="28"/>
        </w:rPr>
        <w:t>«Цифровая таможня будущего: технологии, безопасность, международная интеграция»</w:t>
      </w:r>
      <w:r w:rsidRPr="001F7629">
        <w:rPr>
          <w:color w:val="000000" w:themeColor="text1"/>
          <w:sz w:val="28"/>
          <w:szCs w:val="28"/>
        </w:rPr>
        <w:t xml:space="preserve"> (далее – конференция), которая состоится </w:t>
      </w:r>
      <w:r w:rsidRPr="001F7629">
        <w:rPr>
          <w:color w:val="000000" w:themeColor="text1"/>
          <w:sz w:val="28"/>
          <w:szCs w:val="28"/>
        </w:rPr>
        <w:br/>
        <w:t xml:space="preserve">23 апреля 2026 г. по адресу: Санкт-Петербург, Софийская ул., д. 52, лит. А, </w:t>
      </w:r>
      <w:r w:rsidRPr="001F7629">
        <w:rPr>
          <w:color w:val="000000" w:themeColor="text1"/>
          <w:sz w:val="28"/>
          <w:szCs w:val="28"/>
        </w:rPr>
        <w:br/>
        <w:t>в очном и дистанционном режиме (для внешних участников).</w:t>
      </w:r>
    </w:p>
    <w:p w14:paraId="6A9C4F13" w14:textId="524621D6" w:rsidR="00E0170B" w:rsidRPr="001F7629" w:rsidRDefault="00E0170B" w:rsidP="00F16573">
      <w:pPr>
        <w:ind w:firstLine="709"/>
        <w:jc w:val="both"/>
        <w:rPr>
          <w:rFonts w:ascii="Georgia" w:hAnsi="Georgia"/>
          <w:color w:val="000000" w:themeColor="text1"/>
          <w:sz w:val="32"/>
          <w:szCs w:val="32"/>
          <w:shd w:val="clear" w:color="auto" w:fill="FFFFFF"/>
        </w:rPr>
      </w:pPr>
      <w:r w:rsidRPr="001F7629">
        <w:rPr>
          <w:color w:val="000000" w:themeColor="text1"/>
          <w:sz w:val="28"/>
          <w:szCs w:val="28"/>
        </w:rPr>
        <w:t>Цель конференции заключается в обсуждении результатов исследований, проведенных в рамках реализации стратегий комплексного совершенствования таможенных технологий и информационно-технических средств таможенного контроля, продвижении инициатив в широком спектре областей таможенного дела, таких как информационные системы и</w:t>
      </w:r>
      <w:r w:rsidR="00F80D36">
        <w:rPr>
          <w:color w:val="000000" w:themeColor="text1"/>
          <w:sz w:val="28"/>
          <w:szCs w:val="28"/>
        </w:rPr>
        <w:t> </w:t>
      </w:r>
      <w:r w:rsidRPr="001F7629">
        <w:rPr>
          <w:color w:val="000000" w:themeColor="text1"/>
          <w:sz w:val="28"/>
          <w:szCs w:val="28"/>
        </w:rPr>
        <w:t>технологии, интеллектуальный таможенный контроль, администрирование цифровой таможни, системы обеспечения безопасности, международное таможенное сотрудничество, кадровый потенциал таможенных органов и</w:t>
      </w:r>
      <w:r w:rsidR="00F80D36">
        <w:rPr>
          <w:color w:val="000000" w:themeColor="text1"/>
          <w:sz w:val="28"/>
          <w:szCs w:val="28"/>
        </w:rPr>
        <w:t> </w:t>
      </w:r>
      <w:r w:rsidRPr="001F7629">
        <w:rPr>
          <w:color w:val="000000" w:themeColor="text1"/>
          <w:sz w:val="28"/>
          <w:szCs w:val="28"/>
        </w:rPr>
        <w:t xml:space="preserve">цифровые компетенции. </w:t>
      </w:r>
    </w:p>
    <w:p w14:paraId="5283A29B" w14:textId="77777777" w:rsidR="00E0170B" w:rsidRPr="001F7629" w:rsidRDefault="00E0170B" w:rsidP="00F16573">
      <w:pPr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  <w:lang w:bidi="ru-RU"/>
        </w:rPr>
      </w:pPr>
      <w:r w:rsidRPr="001F7629">
        <w:rPr>
          <w:bCs/>
          <w:color w:val="000000" w:themeColor="text1"/>
          <w:sz w:val="28"/>
          <w:szCs w:val="28"/>
          <w:shd w:val="clear" w:color="auto" w:fill="FFFFFF"/>
          <w:lang w:bidi="ru-RU"/>
        </w:rPr>
        <w:t xml:space="preserve">К участию в конференции приглашаются ведущие ученые, преподаватели, специалисты-практики, </w:t>
      </w:r>
      <w:r w:rsidRPr="001F7629">
        <w:rPr>
          <w:color w:val="000000" w:themeColor="text1"/>
          <w:sz w:val="28"/>
          <w:szCs w:val="28"/>
        </w:rPr>
        <w:t xml:space="preserve">должностные лица таможенных органов, </w:t>
      </w:r>
      <w:r w:rsidRPr="001F7629">
        <w:rPr>
          <w:bCs/>
          <w:color w:val="000000" w:themeColor="text1"/>
          <w:sz w:val="28"/>
          <w:szCs w:val="28"/>
          <w:shd w:val="clear" w:color="auto" w:fill="FFFFFF"/>
          <w:lang w:bidi="ru-RU"/>
        </w:rPr>
        <w:t>аспиранты, магистранты</w:t>
      </w:r>
      <w:r>
        <w:rPr>
          <w:bCs/>
          <w:color w:val="000000" w:themeColor="text1"/>
          <w:sz w:val="28"/>
          <w:szCs w:val="28"/>
          <w:shd w:val="clear" w:color="auto" w:fill="FFFFFF"/>
          <w:lang w:bidi="ru-RU"/>
        </w:rPr>
        <w:t>, студенты</w:t>
      </w:r>
      <w:r w:rsidRPr="001F7629">
        <w:rPr>
          <w:bCs/>
          <w:color w:val="000000" w:themeColor="text1"/>
          <w:sz w:val="28"/>
          <w:szCs w:val="28"/>
          <w:shd w:val="clear" w:color="auto" w:fill="FFFFFF"/>
          <w:lang w:bidi="ru-RU"/>
        </w:rPr>
        <w:t xml:space="preserve"> высших учебных заведений.</w:t>
      </w:r>
    </w:p>
    <w:p w14:paraId="1F01F3D8" w14:textId="77777777" w:rsidR="00E0170B" w:rsidRPr="001F7629" w:rsidRDefault="00E0170B" w:rsidP="00E0170B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28F46FA6" w14:textId="11E61532" w:rsidR="00E0170B" w:rsidRPr="001F7629" w:rsidRDefault="00E0170B" w:rsidP="00E0170B">
      <w:pPr>
        <w:jc w:val="center"/>
        <w:rPr>
          <w:b/>
          <w:bCs/>
          <w:color w:val="000000" w:themeColor="text1"/>
          <w:sz w:val="28"/>
          <w:szCs w:val="28"/>
        </w:rPr>
      </w:pPr>
      <w:r w:rsidRPr="001F7629">
        <w:rPr>
          <w:b/>
          <w:bCs/>
          <w:color w:val="000000" w:themeColor="text1"/>
          <w:sz w:val="28"/>
          <w:szCs w:val="28"/>
        </w:rPr>
        <w:t>Направления работы конференции</w:t>
      </w:r>
      <w:r w:rsidR="00633A3B">
        <w:rPr>
          <w:b/>
          <w:bCs/>
          <w:color w:val="000000" w:themeColor="text1"/>
          <w:sz w:val="28"/>
          <w:szCs w:val="28"/>
        </w:rPr>
        <w:t>:</w:t>
      </w:r>
    </w:p>
    <w:p w14:paraId="446C0666" w14:textId="77777777" w:rsidR="00E0170B" w:rsidRPr="001F7629" w:rsidRDefault="00E0170B" w:rsidP="00E0170B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7F3E61C0" w14:textId="0A8365BD" w:rsidR="00E0170B" w:rsidRPr="001F7629" w:rsidRDefault="00E0170B" w:rsidP="008A0BDE">
      <w:pPr>
        <w:spacing w:after="120"/>
        <w:jc w:val="both"/>
        <w:rPr>
          <w:b/>
          <w:bCs/>
          <w:color w:val="000000" w:themeColor="text1"/>
          <w:sz w:val="28"/>
          <w:szCs w:val="28"/>
        </w:rPr>
      </w:pPr>
      <w:r w:rsidRPr="001F7629">
        <w:rPr>
          <w:b/>
          <w:bCs/>
          <w:color w:val="000000" w:themeColor="text1"/>
          <w:sz w:val="28"/>
          <w:szCs w:val="28"/>
        </w:rPr>
        <w:t xml:space="preserve">Пленарное заседание (23 апреля 2026 г., </w:t>
      </w:r>
      <w:r>
        <w:rPr>
          <w:b/>
          <w:bCs/>
          <w:color w:val="000000" w:themeColor="text1"/>
          <w:sz w:val="28"/>
          <w:szCs w:val="28"/>
        </w:rPr>
        <w:t>10.00–</w:t>
      </w:r>
      <w:r w:rsidRPr="001F7629">
        <w:rPr>
          <w:b/>
          <w:bCs/>
          <w:color w:val="000000" w:themeColor="text1"/>
          <w:sz w:val="28"/>
          <w:szCs w:val="28"/>
        </w:rPr>
        <w:t>12.00)</w:t>
      </w:r>
      <w:r w:rsidR="00633A3B">
        <w:rPr>
          <w:b/>
          <w:bCs/>
          <w:color w:val="000000" w:themeColor="text1"/>
          <w:sz w:val="28"/>
          <w:szCs w:val="28"/>
        </w:rPr>
        <w:t>.</w:t>
      </w:r>
    </w:p>
    <w:p w14:paraId="07DB3D1F" w14:textId="00C48D0E" w:rsidR="008E09B4" w:rsidRPr="001F7629" w:rsidRDefault="00E0170B" w:rsidP="00E0170B">
      <w:pPr>
        <w:jc w:val="both"/>
        <w:rPr>
          <w:b/>
          <w:bCs/>
          <w:color w:val="000000" w:themeColor="text1"/>
          <w:sz w:val="28"/>
          <w:szCs w:val="28"/>
        </w:rPr>
      </w:pPr>
      <w:r w:rsidRPr="001F7629">
        <w:rPr>
          <w:b/>
          <w:bCs/>
          <w:color w:val="000000" w:themeColor="text1"/>
          <w:sz w:val="28"/>
          <w:szCs w:val="28"/>
        </w:rPr>
        <w:t xml:space="preserve">Работа секций конференции (23 апреля 2026 г., </w:t>
      </w:r>
      <w:r>
        <w:rPr>
          <w:b/>
          <w:bCs/>
          <w:color w:val="000000" w:themeColor="text1"/>
          <w:sz w:val="28"/>
          <w:szCs w:val="28"/>
        </w:rPr>
        <w:t>14.00–</w:t>
      </w:r>
      <w:r w:rsidRPr="001F7629">
        <w:rPr>
          <w:b/>
          <w:bCs/>
          <w:color w:val="000000" w:themeColor="text1"/>
          <w:sz w:val="28"/>
          <w:szCs w:val="28"/>
        </w:rPr>
        <w:t>16.30)</w:t>
      </w:r>
      <w:r w:rsidR="00633A3B">
        <w:rPr>
          <w:b/>
          <w:bCs/>
          <w:color w:val="000000" w:themeColor="text1"/>
          <w:sz w:val="28"/>
          <w:szCs w:val="28"/>
        </w:rPr>
        <w:t>:</w:t>
      </w:r>
    </w:p>
    <w:p w14:paraId="5D843091" w14:textId="77777777" w:rsidR="00E0170B" w:rsidRPr="001F7629" w:rsidRDefault="00E0170B" w:rsidP="00E0170B">
      <w:pPr>
        <w:ind w:firstLine="709"/>
        <w:jc w:val="both"/>
        <w:rPr>
          <w:rFonts w:eastAsia="Calibri"/>
          <w:i/>
          <w:iCs/>
          <w:color w:val="000000" w:themeColor="text1"/>
          <w:sz w:val="28"/>
          <w:szCs w:val="28"/>
        </w:rPr>
      </w:pPr>
      <w:r w:rsidRPr="001F7629">
        <w:rPr>
          <w:rFonts w:eastAsia="Calibri"/>
          <w:i/>
          <w:iCs/>
          <w:color w:val="000000" w:themeColor="text1"/>
          <w:sz w:val="28"/>
          <w:szCs w:val="28"/>
        </w:rPr>
        <w:t>Секция 1. Цифровые технологии в рамках реализации Стратегии развития таможенн</w:t>
      </w:r>
      <w:r>
        <w:rPr>
          <w:rFonts w:eastAsia="Calibri"/>
          <w:i/>
          <w:iCs/>
          <w:color w:val="000000" w:themeColor="text1"/>
          <w:sz w:val="28"/>
          <w:szCs w:val="28"/>
        </w:rPr>
        <w:t>ой службы Российской Федерации</w:t>
      </w:r>
      <w:r w:rsidRPr="001F7629">
        <w:rPr>
          <w:rFonts w:eastAsia="Calibri"/>
          <w:i/>
          <w:iCs/>
          <w:color w:val="000000" w:themeColor="text1"/>
          <w:sz w:val="28"/>
          <w:szCs w:val="28"/>
        </w:rPr>
        <w:t>:</w:t>
      </w:r>
    </w:p>
    <w:p w14:paraId="33482329" w14:textId="77777777" w:rsidR="00E0170B" w:rsidRPr="001F7629" w:rsidRDefault="00E0170B" w:rsidP="00E0170B">
      <w:pPr>
        <w:ind w:firstLine="709"/>
        <w:jc w:val="both"/>
        <w:rPr>
          <w:rFonts w:eastAsia="Calibri"/>
          <w:iCs/>
          <w:color w:val="000000" w:themeColor="text1"/>
          <w:sz w:val="28"/>
          <w:szCs w:val="28"/>
        </w:rPr>
      </w:pPr>
      <w:r w:rsidRPr="001F7629">
        <w:rPr>
          <w:rFonts w:eastAsia="Calibri"/>
          <w:iCs/>
          <w:color w:val="000000" w:themeColor="text1"/>
          <w:sz w:val="28"/>
          <w:szCs w:val="28"/>
        </w:rPr>
        <w:t>– вызовы и задачи интеллектуализации таможенных процессов;</w:t>
      </w:r>
    </w:p>
    <w:p w14:paraId="7179B8BA" w14:textId="77777777" w:rsidR="00E0170B" w:rsidRPr="001F7629" w:rsidRDefault="00E0170B" w:rsidP="00E0170B">
      <w:pPr>
        <w:ind w:firstLine="709"/>
        <w:jc w:val="both"/>
        <w:rPr>
          <w:rFonts w:eastAsia="Calibri"/>
          <w:iCs/>
          <w:color w:val="000000" w:themeColor="text1"/>
          <w:sz w:val="28"/>
          <w:szCs w:val="28"/>
        </w:rPr>
      </w:pPr>
      <w:r w:rsidRPr="001F7629">
        <w:rPr>
          <w:rFonts w:eastAsia="Calibri"/>
          <w:iCs/>
          <w:color w:val="000000" w:themeColor="text1"/>
          <w:sz w:val="28"/>
          <w:szCs w:val="28"/>
        </w:rPr>
        <w:t>– методы интеллектуального анализа данных в таможенном администрировании: от теории к практике;</w:t>
      </w:r>
    </w:p>
    <w:p w14:paraId="65B0B9CB" w14:textId="77777777" w:rsidR="00E0170B" w:rsidRPr="001F7629" w:rsidRDefault="00E0170B" w:rsidP="00E0170B">
      <w:pPr>
        <w:ind w:firstLine="709"/>
        <w:jc w:val="both"/>
        <w:rPr>
          <w:rFonts w:eastAsia="Calibri"/>
          <w:iCs/>
          <w:color w:val="000000" w:themeColor="text1"/>
          <w:sz w:val="28"/>
          <w:szCs w:val="28"/>
        </w:rPr>
      </w:pPr>
      <w:r w:rsidRPr="001F7629">
        <w:rPr>
          <w:rFonts w:eastAsia="Calibri"/>
          <w:iCs/>
          <w:color w:val="000000" w:themeColor="text1"/>
          <w:sz w:val="28"/>
          <w:szCs w:val="28"/>
        </w:rPr>
        <w:t>– большие данные и искусственный интеллект в таможенном контроле: трансформация процессов и новые возможности;</w:t>
      </w:r>
    </w:p>
    <w:p w14:paraId="47D4951C" w14:textId="227BBC8C" w:rsidR="00E0170B" w:rsidRPr="001F7629" w:rsidRDefault="00E0170B" w:rsidP="00E0170B">
      <w:pPr>
        <w:ind w:firstLine="709"/>
        <w:jc w:val="both"/>
        <w:rPr>
          <w:rFonts w:eastAsia="Calibri"/>
          <w:i/>
          <w:color w:val="000000" w:themeColor="text1"/>
          <w:sz w:val="28"/>
          <w:szCs w:val="28"/>
        </w:rPr>
      </w:pPr>
      <w:r w:rsidRPr="001F7629">
        <w:rPr>
          <w:rFonts w:eastAsia="Calibri"/>
          <w:i/>
          <w:color w:val="000000" w:themeColor="text1"/>
          <w:sz w:val="28"/>
          <w:szCs w:val="28"/>
        </w:rPr>
        <w:t>–</w:t>
      </w:r>
      <w:r w:rsidRPr="001F7629">
        <w:rPr>
          <w:color w:val="000000" w:themeColor="text1"/>
          <w:sz w:val="28"/>
          <w:szCs w:val="28"/>
        </w:rPr>
        <w:t> внедрение и применение перспективных таможенных технологий в</w:t>
      </w:r>
      <w:r w:rsidR="00F80D36">
        <w:rPr>
          <w:color w:val="000000" w:themeColor="text1"/>
          <w:sz w:val="28"/>
          <w:szCs w:val="28"/>
        </w:rPr>
        <w:t> </w:t>
      </w:r>
      <w:r w:rsidRPr="001F7629">
        <w:rPr>
          <w:color w:val="000000" w:themeColor="text1"/>
          <w:sz w:val="28"/>
          <w:szCs w:val="28"/>
        </w:rPr>
        <w:t>таможенном деле;</w:t>
      </w:r>
    </w:p>
    <w:p w14:paraId="41693062" w14:textId="1990CA4C" w:rsidR="00E0170B" w:rsidRPr="001F7629" w:rsidRDefault="00E0170B" w:rsidP="00E0170B">
      <w:pPr>
        <w:ind w:firstLine="709"/>
        <w:jc w:val="both"/>
        <w:rPr>
          <w:color w:val="000000" w:themeColor="text1"/>
          <w:sz w:val="28"/>
          <w:szCs w:val="28"/>
        </w:rPr>
      </w:pPr>
      <w:r w:rsidRPr="001F7629">
        <w:rPr>
          <w:rFonts w:eastAsia="Calibri"/>
          <w:i/>
          <w:color w:val="000000" w:themeColor="text1"/>
          <w:sz w:val="28"/>
          <w:szCs w:val="28"/>
        </w:rPr>
        <w:lastRenderedPageBreak/>
        <w:t>–</w:t>
      </w:r>
      <w:r w:rsidRPr="001F7629">
        <w:rPr>
          <w:color w:val="000000" w:themeColor="text1"/>
          <w:sz w:val="28"/>
          <w:szCs w:val="28"/>
        </w:rPr>
        <w:t> особенности таможен</w:t>
      </w:r>
      <w:r w:rsidR="00AD2D37">
        <w:rPr>
          <w:color w:val="000000" w:themeColor="text1"/>
          <w:sz w:val="28"/>
          <w:szCs w:val="28"/>
        </w:rPr>
        <w:t>ного регулирования в условиях введенных</w:t>
      </w:r>
      <w:r w:rsidRPr="001F7629">
        <w:rPr>
          <w:color w:val="000000" w:themeColor="text1"/>
          <w:sz w:val="28"/>
          <w:szCs w:val="28"/>
        </w:rPr>
        <w:t xml:space="preserve"> санкций;</w:t>
      </w:r>
    </w:p>
    <w:p w14:paraId="7B71F7F0" w14:textId="28757766" w:rsidR="00E0170B" w:rsidRPr="001F7629" w:rsidRDefault="00E0170B" w:rsidP="00E0170B">
      <w:pPr>
        <w:ind w:firstLine="709"/>
        <w:jc w:val="both"/>
        <w:rPr>
          <w:color w:val="000000" w:themeColor="text1"/>
          <w:sz w:val="28"/>
          <w:szCs w:val="28"/>
        </w:rPr>
      </w:pPr>
      <w:r w:rsidRPr="001F7629">
        <w:rPr>
          <w:color w:val="000000" w:themeColor="text1"/>
          <w:sz w:val="28"/>
          <w:szCs w:val="28"/>
        </w:rPr>
        <w:t>– направления совершенствования таможенных операций и</w:t>
      </w:r>
      <w:r w:rsidR="00F80D36">
        <w:rPr>
          <w:color w:val="000000" w:themeColor="text1"/>
          <w:sz w:val="28"/>
          <w:szCs w:val="28"/>
        </w:rPr>
        <w:t> </w:t>
      </w:r>
      <w:r w:rsidRPr="001F7629">
        <w:rPr>
          <w:color w:val="000000" w:themeColor="text1"/>
          <w:sz w:val="28"/>
          <w:szCs w:val="28"/>
        </w:rPr>
        <w:t>таможенного контроля в отношении товаров, перемещаемых через таможенную границу Евразийского экономического союза;</w:t>
      </w:r>
    </w:p>
    <w:p w14:paraId="5E41B84F" w14:textId="01FE81FC" w:rsidR="00E0170B" w:rsidRPr="001F7629" w:rsidRDefault="00E0170B" w:rsidP="00E0170B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1F7629">
        <w:rPr>
          <w:rFonts w:eastAsia="Calibri"/>
          <w:color w:val="000000" w:themeColor="text1"/>
          <w:sz w:val="28"/>
          <w:szCs w:val="28"/>
        </w:rPr>
        <w:t>–</w:t>
      </w:r>
      <w:r w:rsidR="00F16573">
        <w:rPr>
          <w:rFonts w:eastAsia="Calibri"/>
          <w:color w:val="000000" w:themeColor="text1"/>
          <w:sz w:val="28"/>
          <w:szCs w:val="28"/>
        </w:rPr>
        <w:t xml:space="preserve"> </w:t>
      </w:r>
      <w:r w:rsidRPr="001F7629">
        <w:rPr>
          <w:rFonts w:eastAsia="Calibri"/>
          <w:color w:val="000000" w:themeColor="text1"/>
          <w:sz w:val="28"/>
          <w:szCs w:val="28"/>
        </w:rPr>
        <w:t xml:space="preserve">цифровизация таможенных процессов в </w:t>
      </w:r>
      <w:r w:rsidRPr="001F7629">
        <w:rPr>
          <w:color w:val="000000" w:themeColor="text1"/>
          <w:sz w:val="28"/>
          <w:szCs w:val="28"/>
        </w:rPr>
        <w:t>Евразийском экономическом союзе</w:t>
      </w:r>
      <w:r w:rsidRPr="001F7629">
        <w:rPr>
          <w:rFonts w:eastAsia="Calibri"/>
          <w:color w:val="000000" w:themeColor="text1"/>
          <w:sz w:val="28"/>
          <w:szCs w:val="28"/>
        </w:rPr>
        <w:t>.</w:t>
      </w:r>
    </w:p>
    <w:p w14:paraId="1365B627" w14:textId="77777777" w:rsidR="008A0BDE" w:rsidRDefault="008A0BDE" w:rsidP="00E0170B">
      <w:pPr>
        <w:ind w:firstLine="709"/>
        <w:jc w:val="both"/>
        <w:rPr>
          <w:rFonts w:eastAsia="Calibri"/>
          <w:i/>
          <w:color w:val="000000" w:themeColor="text1"/>
          <w:sz w:val="28"/>
          <w:szCs w:val="28"/>
        </w:rPr>
      </w:pPr>
    </w:p>
    <w:p w14:paraId="6C741EC0" w14:textId="2EDFE59C" w:rsidR="00E0170B" w:rsidRPr="001F7629" w:rsidRDefault="00E0170B" w:rsidP="00E0170B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1F7629">
        <w:rPr>
          <w:rFonts w:eastAsia="Calibri"/>
          <w:i/>
          <w:color w:val="000000" w:themeColor="text1"/>
          <w:sz w:val="28"/>
          <w:szCs w:val="28"/>
        </w:rPr>
        <w:t>Секция 2.</w:t>
      </w:r>
      <w:r w:rsidRPr="001F7629">
        <w:rPr>
          <w:color w:val="000000" w:themeColor="text1"/>
        </w:rPr>
        <w:t xml:space="preserve"> </w:t>
      </w:r>
      <w:r w:rsidRPr="001F7629">
        <w:rPr>
          <w:i/>
          <w:color w:val="000000" w:themeColor="text1"/>
          <w:sz w:val="28"/>
          <w:szCs w:val="28"/>
          <w:shd w:val="clear" w:color="auto" w:fill="FFFFFF"/>
        </w:rPr>
        <w:t>Государство, право и цифровая реальность</w:t>
      </w:r>
      <w:r w:rsidR="00A727AE">
        <w:rPr>
          <w:i/>
          <w:color w:val="000000" w:themeColor="text1"/>
          <w:sz w:val="28"/>
          <w:szCs w:val="28"/>
          <w:shd w:val="clear" w:color="auto" w:fill="FFFFFF"/>
        </w:rPr>
        <w:t>. Предупреждение преступлений в сфере таможенного дела в условиях цифровизации</w:t>
      </w:r>
      <w:r>
        <w:rPr>
          <w:i/>
          <w:color w:val="000000" w:themeColor="text1"/>
          <w:sz w:val="28"/>
          <w:szCs w:val="28"/>
        </w:rPr>
        <w:t>:</w:t>
      </w:r>
    </w:p>
    <w:p w14:paraId="3DCC9793" w14:textId="77777777" w:rsidR="00E0170B" w:rsidRPr="001F7629" w:rsidRDefault="00E0170B" w:rsidP="00E0170B">
      <w:pPr>
        <w:ind w:firstLine="709"/>
        <w:jc w:val="both"/>
        <w:rPr>
          <w:rFonts w:eastAsia="Calibri"/>
          <w:iCs/>
          <w:color w:val="000000" w:themeColor="text1"/>
          <w:sz w:val="28"/>
          <w:szCs w:val="28"/>
        </w:rPr>
      </w:pPr>
      <w:r w:rsidRPr="001F7629">
        <w:rPr>
          <w:rFonts w:eastAsia="Calibri"/>
          <w:iCs/>
          <w:color w:val="000000" w:themeColor="text1"/>
          <w:sz w:val="28"/>
          <w:szCs w:val="28"/>
        </w:rPr>
        <w:t>– кибербезопасность в деятельности таможенных органов;</w:t>
      </w:r>
    </w:p>
    <w:p w14:paraId="6CDFA490" w14:textId="77777777" w:rsidR="00E0170B" w:rsidRPr="001F7629" w:rsidRDefault="00E0170B" w:rsidP="00E0170B">
      <w:pPr>
        <w:ind w:firstLine="709"/>
        <w:jc w:val="both"/>
        <w:rPr>
          <w:color w:val="000000" w:themeColor="text1"/>
          <w:sz w:val="28"/>
          <w:szCs w:val="28"/>
        </w:rPr>
      </w:pPr>
      <w:r w:rsidRPr="001F7629">
        <w:rPr>
          <w:color w:val="000000" w:themeColor="text1"/>
          <w:sz w:val="28"/>
          <w:szCs w:val="28"/>
        </w:rPr>
        <w:t>– цифровые технологии в процессе разрешения таможенных споров;</w:t>
      </w:r>
    </w:p>
    <w:p w14:paraId="5AB91110" w14:textId="77777777" w:rsidR="00E0170B" w:rsidRPr="001F7629" w:rsidRDefault="00E0170B" w:rsidP="00E0170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F7629">
        <w:rPr>
          <w:color w:val="000000" w:themeColor="text1"/>
          <w:sz w:val="28"/>
          <w:szCs w:val="28"/>
        </w:rPr>
        <w:t xml:space="preserve">– </w:t>
      </w:r>
      <w:r w:rsidRPr="001F7629">
        <w:rPr>
          <w:color w:val="000000" w:themeColor="text1"/>
          <w:sz w:val="28"/>
          <w:szCs w:val="28"/>
          <w:shd w:val="clear" w:color="auto" w:fill="FFFFFF"/>
        </w:rPr>
        <w:t>ключевые тенденции и проблемы правового регулирования в едином цифровом экономическом пространстве;</w:t>
      </w:r>
    </w:p>
    <w:p w14:paraId="08D06A1C" w14:textId="11F16315" w:rsidR="00E0170B" w:rsidRPr="001F7629" w:rsidRDefault="00F16573" w:rsidP="00E0170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– </w:t>
      </w:r>
      <w:r w:rsidR="00E0170B" w:rsidRPr="001F7629">
        <w:rPr>
          <w:color w:val="000000" w:themeColor="text1"/>
          <w:sz w:val="28"/>
          <w:szCs w:val="28"/>
        </w:rPr>
        <w:t>цифровизация таможенных процессов как одна из приоритетных задач для Евразийс</w:t>
      </w:r>
      <w:r w:rsidR="00633A3B">
        <w:rPr>
          <w:color w:val="000000" w:themeColor="text1"/>
          <w:sz w:val="28"/>
          <w:szCs w:val="28"/>
        </w:rPr>
        <w:t>кого экономического союза</w:t>
      </w:r>
      <w:r w:rsidR="00E0170B" w:rsidRPr="001F7629">
        <w:rPr>
          <w:color w:val="000000" w:themeColor="text1"/>
          <w:sz w:val="28"/>
          <w:szCs w:val="28"/>
        </w:rPr>
        <w:t>; </w:t>
      </w:r>
    </w:p>
    <w:p w14:paraId="3E8358BD" w14:textId="39EE8B03" w:rsidR="00E0170B" w:rsidRPr="001F7629" w:rsidRDefault="00633A3B" w:rsidP="00E0170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 </w:t>
      </w:r>
      <w:r w:rsidR="00E0170B" w:rsidRPr="001F7629">
        <w:rPr>
          <w:color w:val="000000" w:themeColor="text1"/>
          <w:sz w:val="28"/>
          <w:szCs w:val="28"/>
        </w:rPr>
        <w:t>предупреждение преступности, связанной  с использованием искусственного интеллекта и нейронных сетей;</w:t>
      </w:r>
    </w:p>
    <w:p w14:paraId="4FF016B6" w14:textId="36493561" w:rsidR="00E0170B" w:rsidRPr="001F7629" w:rsidRDefault="00633A3B" w:rsidP="00E0170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–</w:t>
      </w:r>
      <w:r w:rsidR="00E0170B" w:rsidRPr="001F7629">
        <w:rPr>
          <w:color w:val="000000" w:themeColor="text1"/>
          <w:sz w:val="28"/>
          <w:szCs w:val="28"/>
        </w:rPr>
        <w:t xml:space="preserve"> предупреждение цифровых таможенных преступлений.</w:t>
      </w:r>
    </w:p>
    <w:p w14:paraId="4009BBA0" w14:textId="77777777" w:rsidR="008A0BDE" w:rsidRDefault="008A0BDE" w:rsidP="00E0170B">
      <w:pPr>
        <w:ind w:firstLine="709"/>
        <w:jc w:val="both"/>
        <w:rPr>
          <w:rFonts w:eastAsia="Calibri"/>
          <w:i/>
          <w:color w:val="000000" w:themeColor="text1"/>
          <w:sz w:val="28"/>
          <w:szCs w:val="28"/>
        </w:rPr>
      </w:pPr>
    </w:p>
    <w:p w14:paraId="5D37997E" w14:textId="277C8D51" w:rsidR="00E0170B" w:rsidRPr="001F7629" w:rsidRDefault="00E0170B" w:rsidP="00E0170B">
      <w:pPr>
        <w:ind w:firstLine="709"/>
        <w:jc w:val="both"/>
        <w:rPr>
          <w:color w:val="000000" w:themeColor="text1"/>
        </w:rPr>
      </w:pPr>
      <w:r w:rsidRPr="001F7629">
        <w:rPr>
          <w:rFonts w:eastAsia="Calibri"/>
          <w:i/>
          <w:color w:val="000000" w:themeColor="text1"/>
          <w:sz w:val="28"/>
          <w:szCs w:val="28"/>
        </w:rPr>
        <w:t>Секция 3.</w:t>
      </w:r>
      <w:r w:rsidRPr="001F7629">
        <w:rPr>
          <w:color w:val="000000" w:themeColor="text1"/>
        </w:rPr>
        <w:t xml:space="preserve"> </w:t>
      </w:r>
      <w:r w:rsidRPr="001F7629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Ц</w:t>
      </w:r>
      <w:r w:rsidRPr="001F7629">
        <w:rPr>
          <w:i/>
          <w:color w:val="000000" w:themeColor="text1"/>
          <w:sz w:val="28"/>
          <w:szCs w:val="28"/>
        </w:rPr>
        <w:t>ифров</w:t>
      </w:r>
      <w:r w:rsidR="00A727AE">
        <w:rPr>
          <w:i/>
          <w:color w:val="000000" w:themeColor="text1"/>
          <w:sz w:val="28"/>
          <w:szCs w:val="28"/>
        </w:rPr>
        <w:t>ые инструменты управления</w:t>
      </w:r>
      <w:r w:rsidRPr="001F7629">
        <w:rPr>
          <w:i/>
          <w:color w:val="000000" w:themeColor="text1"/>
          <w:sz w:val="28"/>
          <w:szCs w:val="28"/>
        </w:rPr>
        <w:t xml:space="preserve"> </w:t>
      </w:r>
      <w:r w:rsidRPr="001F7629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внешнеэкономической деятельност</w:t>
      </w:r>
      <w:r w:rsidR="00AD2D3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ью</w:t>
      </w:r>
      <w:r>
        <w:rPr>
          <w:rFonts w:eastAsia="Calibri"/>
          <w:i/>
          <w:color w:val="000000" w:themeColor="text1"/>
          <w:sz w:val="28"/>
          <w:szCs w:val="28"/>
        </w:rPr>
        <w:t>:</w:t>
      </w:r>
    </w:p>
    <w:p w14:paraId="39084CCB" w14:textId="77777777" w:rsidR="00E0170B" w:rsidRPr="001F7629" w:rsidRDefault="00E0170B" w:rsidP="00E0170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F7629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–</w:t>
      </w:r>
      <w:r w:rsidRPr="001F7629">
        <w:rPr>
          <w:color w:val="000000" w:themeColor="text1"/>
          <w:sz w:val="28"/>
          <w:szCs w:val="28"/>
        </w:rPr>
        <w:t xml:space="preserve"> применение цифровых технологий и инструментов в экономической деятельности таможенных органов;</w:t>
      </w:r>
    </w:p>
    <w:p w14:paraId="0E76CF4E" w14:textId="77777777" w:rsidR="00E0170B" w:rsidRPr="001F7629" w:rsidRDefault="00E0170B" w:rsidP="00E0170B">
      <w:pPr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1F7629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– </w:t>
      </w:r>
      <w:r w:rsidRPr="001F7629">
        <w:rPr>
          <w:color w:val="000000" w:themeColor="text1"/>
          <w:sz w:val="28"/>
          <w:szCs w:val="28"/>
        </w:rPr>
        <w:t>электронные инструменты управления цепями поставок;</w:t>
      </w:r>
    </w:p>
    <w:p w14:paraId="7EFBA8B7" w14:textId="77777777" w:rsidR="00E0170B" w:rsidRPr="001F7629" w:rsidRDefault="00E0170B" w:rsidP="00E0170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1F7629">
        <w:rPr>
          <w:color w:val="000000" w:themeColor="text1"/>
          <w:sz w:val="28"/>
          <w:szCs w:val="28"/>
        </w:rPr>
        <w:t>– цифровое взаимодействие в условиях международной экономической интеграции.</w:t>
      </w:r>
    </w:p>
    <w:p w14:paraId="3F1DDDE6" w14:textId="2F8212E8" w:rsidR="00651D16" w:rsidRDefault="00651D16" w:rsidP="00356D6F">
      <w:pPr>
        <w:tabs>
          <w:tab w:val="left" w:pos="567"/>
          <w:tab w:val="left" w:pos="993"/>
        </w:tabs>
        <w:ind w:firstLine="567"/>
        <w:jc w:val="both"/>
        <w:rPr>
          <w:rFonts w:eastAsia="Calibri"/>
          <w:i/>
          <w:sz w:val="28"/>
          <w:szCs w:val="28"/>
        </w:rPr>
      </w:pPr>
    </w:p>
    <w:p w14:paraId="6C9B92ED" w14:textId="7538DB5F" w:rsidR="003019C3" w:rsidRDefault="003019C3" w:rsidP="001C63F0">
      <w:pPr>
        <w:ind w:firstLine="709"/>
        <w:jc w:val="center"/>
        <w:rPr>
          <w:b/>
          <w:bCs/>
          <w:sz w:val="28"/>
          <w:szCs w:val="28"/>
        </w:rPr>
      </w:pPr>
      <w:r w:rsidRPr="001C63F0">
        <w:rPr>
          <w:b/>
          <w:bCs/>
          <w:sz w:val="28"/>
          <w:szCs w:val="28"/>
        </w:rPr>
        <w:t>Порядок проведения и условия участия в конференции</w:t>
      </w:r>
      <w:r w:rsidR="00F16573">
        <w:rPr>
          <w:b/>
          <w:bCs/>
          <w:sz w:val="28"/>
          <w:szCs w:val="28"/>
        </w:rPr>
        <w:t xml:space="preserve"> </w:t>
      </w:r>
    </w:p>
    <w:p w14:paraId="7472DA97" w14:textId="77777777" w:rsidR="00F16573" w:rsidRPr="001C63F0" w:rsidRDefault="00F16573" w:rsidP="001C63F0">
      <w:pPr>
        <w:ind w:firstLine="709"/>
        <w:jc w:val="center"/>
        <w:rPr>
          <w:b/>
          <w:bCs/>
          <w:sz w:val="28"/>
          <w:szCs w:val="28"/>
        </w:rPr>
      </w:pPr>
    </w:p>
    <w:p w14:paraId="27608D7A" w14:textId="51E7E84E" w:rsidR="003019C3" w:rsidRPr="001C63F0" w:rsidRDefault="003019C3" w:rsidP="001C63F0">
      <w:pPr>
        <w:tabs>
          <w:tab w:val="left" w:pos="-70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405D3">
        <w:rPr>
          <w:b/>
          <w:sz w:val="28"/>
          <w:szCs w:val="28"/>
          <w:shd w:val="clear" w:color="auto" w:fill="FFFFFF"/>
        </w:rPr>
        <w:t>М</w:t>
      </w:r>
      <w:r w:rsidR="00CD0002" w:rsidRPr="001405D3">
        <w:rPr>
          <w:b/>
          <w:sz w:val="28"/>
          <w:szCs w:val="28"/>
          <w:shd w:val="clear" w:color="auto" w:fill="FFFFFF"/>
        </w:rPr>
        <w:t>есто проведения</w:t>
      </w:r>
      <w:r w:rsidR="00FF2E32" w:rsidRPr="001405D3">
        <w:rPr>
          <w:b/>
          <w:sz w:val="28"/>
          <w:szCs w:val="28"/>
          <w:shd w:val="clear" w:color="auto" w:fill="FFFFFF"/>
        </w:rPr>
        <w:t xml:space="preserve"> конференции</w:t>
      </w:r>
      <w:r w:rsidR="00CD0002" w:rsidRPr="001405D3">
        <w:rPr>
          <w:b/>
          <w:sz w:val="28"/>
          <w:szCs w:val="28"/>
          <w:shd w:val="clear" w:color="auto" w:fill="FFFFFF"/>
        </w:rPr>
        <w:t>:</w:t>
      </w:r>
      <w:r w:rsidR="00CD0002" w:rsidRPr="001C63F0">
        <w:rPr>
          <w:sz w:val="28"/>
          <w:szCs w:val="28"/>
          <w:shd w:val="clear" w:color="auto" w:fill="FFFFFF"/>
        </w:rPr>
        <w:t xml:space="preserve"> </w:t>
      </w:r>
      <w:r w:rsidRPr="001C63F0">
        <w:rPr>
          <w:sz w:val="28"/>
          <w:szCs w:val="28"/>
          <w:shd w:val="clear" w:color="auto" w:fill="FFFFFF"/>
        </w:rPr>
        <w:t>Санкт-Петербургск</w:t>
      </w:r>
      <w:r w:rsidR="00FF2E32">
        <w:rPr>
          <w:sz w:val="28"/>
          <w:szCs w:val="28"/>
          <w:shd w:val="clear" w:color="auto" w:fill="FFFFFF"/>
        </w:rPr>
        <w:t>ий</w:t>
      </w:r>
      <w:r w:rsidRPr="001C63F0">
        <w:rPr>
          <w:sz w:val="28"/>
          <w:szCs w:val="28"/>
          <w:shd w:val="clear" w:color="auto" w:fill="FFFFFF"/>
        </w:rPr>
        <w:t xml:space="preserve"> филиал Российской таможенной академии</w:t>
      </w:r>
      <w:r w:rsidR="00FF2E32">
        <w:rPr>
          <w:sz w:val="28"/>
          <w:szCs w:val="28"/>
          <w:shd w:val="clear" w:color="auto" w:fill="FFFFFF"/>
        </w:rPr>
        <w:t>,</w:t>
      </w:r>
      <w:r w:rsidRPr="001C63F0">
        <w:rPr>
          <w:sz w:val="28"/>
          <w:szCs w:val="28"/>
          <w:shd w:val="clear" w:color="auto" w:fill="FFFFFF"/>
        </w:rPr>
        <w:t xml:space="preserve"> Санкт-Петербург, Софийская ул., д.</w:t>
      </w:r>
      <w:r w:rsidR="00FF2E32">
        <w:rPr>
          <w:sz w:val="28"/>
          <w:szCs w:val="28"/>
          <w:shd w:val="clear" w:color="auto" w:fill="FFFFFF"/>
        </w:rPr>
        <w:t xml:space="preserve"> </w:t>
      </w:r>
      <w:r w:rsidR="008A0BDE">
        <w:rPr>
          <w:sz w:val="28"/>
          <w:szCs w:val="28"/>
          <w:shd w:val="clear" w:color="auto" w:fill="FFFFFF"/>
        </w:rPr>
        <w:t>52, лит. А.</w:t>
      </w:r>
    </w:p>
    <w:p w14:paraId="7B0FBFBA" w14:textId="32D04252" w:rsidR="00FF2E32" w:rsidRDefault="00633A3B" w:rsidP="001C63F0">
      <w:pPr>
        <w:tabs>
          <w:tab w:val="left" w:pos="-709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Срок</w:t>
      </w:r>
      <w:r w:rsidR="00FF2E32" w:rsidRPr="001405D3">
        <w:rPr>
          <w:b/>
          <w:sz w:val="28"/>
          <w:szCs w:val="28"/>
          <w:shd w:val="clear" w:color="auto" w:fill="FFFFFF"/>
        </w:rPr>
        <w:t xml:space="preserve"> проведения:</w:t>
      </w:r>
      <w:r w:rsidR="00E46FFA">
        <w:rPr>
          <w:sz w:val="28"/>
          <w:szCs w:val="28"/>
          <w:shd w:val="clear" w:color="auto" w:fill="FFFFFF"/>
        </w:rPr>
        <w:t xml:space="preserve"> 2</w:t>
      </w:r>
      <w:r w:rsidR="005F67FB">
        <w:rPr>
          <w:sz w:val="28"/>
          <w:szCs w:val="28"/>
          <w:shd w:val="clear" w:color="auto" w:fill="FFFFFF"/>
        </w:rPr>
        <w:t>3</w:t>
      </w:r>
      <w:r w:rsidR="00E46FFA">
        <w:rPr>
          <w:sz w:val="28"/>
          <w:szCs w:val="28"/>
          <w:shd w:val="clear" w:color="auto" w:fill="FFFFFF"/>
        </w:rPr>
        <w:t xml:space="preserve"> </w:t>
      </w:r>
      <w:r w:rsidR="005F67FB">
        <w:rPr>
          <w:sz w:val="28"/>
          <w:szCs w:val="28"/>
          <w:shd w:val="clear" w:color="auto" w:fill="FFFFFF"/>
        </w:rPr>
        <w:t>апреля 2026</w:t>
      </w:r>
      <w:r w:rsidR="00FF2E32">
        <w:rPr>
          <w:sz w:val="28"/>
          <w:szCs w:val="28"/>
          <w:shd w:val="clear" w:color="auto" w:fill="FFFFFF"/>
        </w:rPr>
        <w:t xml:space="preserve"> года.</w:t>
      </w:r>
    </w:p>
    <w:p w14:paraId="4A86175D" w14:textId="6E7F31EE" w:rsidR="00FF2E32" w:rsidRDefault="00FF2E32" w:rsidP="001C63F0">
      <w:pPr>
        <w:tabs>
          <w:tab w:val="left" w:pos="-70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405D3">
        <w:rPr>
          <w:b/>
          <w:sz w:val="28"/>
          <w:szCs w:val="28"/>
          <w:shd w:val="clear" w:color="auto" w:fill="FFFFFF"/>
        </w:rPr>
        <w:t>Регистрация участников конференции:</w:t>
      </w:r>
      <w:r>
        <w:rPr>
          <w:sz w:val="28"/>
          <w:szCs w:val="28"/>
          <w:shd w:val="clear" w:color="auto" w:fill="FFFFFF"/>
        </w:rPr>
        <w:t xml:space="preserve"> с 9:00 до 9:45.</w:t>
      </w:r>
    </w:p>
    <w:p w14:paraId="23109DCC" w14:textId="108114DC" w:rsidR="003019C3" w:rsidRPr="001C63F0" w:rsidRDefault="003019C3" w:rsidP="001C63F0">
      <w:pPr>
        <w:tabs>
          <w:tab w:val="left" w:pos="-70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405D3">
        <w:rPr>
          <w:b/>
          <w:sz w:val="28"/>
          <w:szCs w:val="28"/>
          <w:shd w:val="clear" w:color="auto" w:fill="FFFFFF"/>
        </w:rPr>
        <w:t>Формат проведения конференции:</w:t>
      </w:r>
      <w:r w:rsidRPr="001C63F0">
        <w:rPr>
          <w:sz w:val="28"/>
          <w:szCs w:val="28"/>
          <w:shd w:val="clear" w:color="auto" w:fill="FFFFFF"/>
        </w:rPr>
        <w:t xml:space="preserve"> </w:t>
      </w:r>
      <w:r w:rsidR="00FF2E32">
        <w:rPr>
          <w:sz w:val="28"/>
          <w:szCs w:val="28"/>
          <w:shd w:val="clear" w:color="auto" w:fill="FFFFFF"/>
        </w:rPr>
        <w:t>в очном формате и</w:t>
      </w:r>
      <w:r w:rsidRPr="001C63F0">
        <w:rPr>
          <w:sz w:val="28"/>
          <w:szCs w:val="28"/>
          <w:shd w:val="clear" w:color="auto" w:fill="FFFFFF"/>
        </w:rPr>
        <w:t xml:space="preserve"> с применением дистанционных технологий для внешних участников. </w:t>
      </w:r>
    </w:p>
    <w:p w14:paraId="791F9388" w14:textId="30E566B4" w:rsidR="003019C3" w:rsidRPr="001C63F0" w:rsidRDefault="00C6675A" w:rsidP="001C63F0">
      <w:pPr>
        <w:tabs>
          <w:tab w:val="left" w:pos="-70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405D3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Официальный язык</w:t>
      </w:r>
      <w:r w:rsidR="003019C3" w:rsidRPr="001405D3">
        <w:rPr>
          <w:rFonts w:eastAsiaTheme="minorHAnsi"/>
          <w:b/>
          <w:sz w:val="28"/>
          <w:szCs w:val="28"/>
          <w:shd w:val="clear" w:color="auto" w:fill="FFFFFF"/>
          <w:lang w:eastAsia="en-US"/>
        </w:rPr>
        <w:t xml:space="preserve"> конференции:</w:t>
      </w:r>
      <w:r w:rsidR="003019C3" w:rsidRPr="001C63F0">
        <w:rPr>
          <w:sz w:val="28"/>
          <w:szCs w:val="28"/>
          <w:shd w:val="clear" w:color="auto" w:fill="FFFFFF"/>
        </w:rPr>
        <w:t xml:space="preserve"> </w:t>
      </w:r>
      <w:r w:rsidR="003019C3" w:rsidRPr="001C63F0">
        <w:rPr>
          <w:rFonts w:eastAsiaTheme="minorHAnsi"/>
          <w:sz w:val="28"/>
          <w:szCs w:val="28"/>
          <w:shd w:val="clear" w:color="auto" w:fill="FFFFFF"/>
          <w:lang w:eastAsia="en-US"/>
        </w:rPr>
        <w:t>русский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</w:p>
    <w:p w14:paraId="5C795480" w14:textId="526753A9" w:rsidR="00FF2E32" w:rsidRPr="001C63F0" w:rsidRDefault="00FF2E32" w:rsidP="00FF2E32">
      <w:pPr>
        <w:tabs>
          <w:tab w:val="left" w:pos="-709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Участие в конференции бесплатное, о</w:t>
      </w:r>
      <w:r w:rsidRPr="001C63F0">
        <w:rPr>
          <w:sz w:val="28"/>
          <w:szCs w:val="28"/>
          <w:shd w:val="clear" w:color="auto" w:fill="FFFFFF"/>
        </w:rPr>
        <w:t xml:space="preserve">рганизационный взнос за участие в конференции не предусмотрен, оплата проезда и проживания участников </w:t>
      </w:r>
      <w:r>
        <w:rPr>
          <w:sz w:val="28"/>
          <w:szCs w:val="28"/>
          <w:shd w:val="clear" w:color="auto" w:fill="FFFFFF"/>
        </w:rPr>
        <w:t>осуществляется за сче</w:t>
      </w:r>
      <w:r w:rsidRPr="001C63F0">
        <w:rPr>
          <w:sz w:val="28"/>
          <w:szCs w:val="28"/>
          <w:shd w:val="clear" w:color="auto" w:fill="FFFFFF"/>
        </w:rPr>
        <w:t>т направляющей стороны.</w:t>
      </w:r>
    </w:p>
    <w:p w14:paraId="483589E9" w14:textId="77777777" w:rsidR="00FF2E32" w:rsidRDefault="00FF2E32" w:rsidP="001C63F0">
      <w:pPr>
        <w:tabs>
          <w:tab w:val="left" w:pos="-709"/>
        </w:tabs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405D3">
        <w:rPr>
          <w:rFonts w:eastAsia="Calibri"/>
          <w:b/>
          <w:sz w:val="28"/>
          <w:szCs w:val="28"/>
          <w:shd w:val="clear" w:color="auto" w:fill="FFFFFF"/>
          <w:lang w:eastAsia="en-US"/>
        </w:rPr>
        <w:t>Для участия в конференции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необходимо:</w:t>
      </w:r>
    </w:p>
    <w:p w14:paraId="727F986D" w14:textId="0F640DCF" w:rsidR="00194DD5" w:rsidRPr="001C63F0" w:rsidRDefault="00F16573" w:rsidP="00AA32D9">
      <w:pPr>
        <w:tabs>
          <w:tab w:val="left" w:pos="-709"/>
        </w:tabs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1. </w:t>
      </w:r>
      <w:r w:rsidR="00FF2E32">
        <w:rPr>
          <w:rFonts w:eastAsia="Calibri"/>
          <w:sz w:val="28"/>
          <w:szCs w:val="28"/>
          <w:shd w:val="clear" w:color="auto" w:fill="FFFFFF"/>
          <w:lang w:eastAsia="en-US"/>
        </w:rPr>
        <w:t>Заполнить заявку установленной формы</w:t>
      </w:r>
      <w:r w:rsidR="00491D28" w:rsidRPr="001C63F0">
        <w:rPr>
          <w:rFonts w:eastAsia="Calibri"/>
          <w:sz w:val="28"/>
          <w:szCs w:val="28"/>
          <w:shd w:val="clear" w:color="auto" w:fill="FFFFFF"/>
          <w:lang w:eastAsia="en-US"/>
        </w:rPr>
        <w:t xml:space="preserve"> до </w:t>
      </w:r>
      <w:r w:rsidR="005F67FB">
        <w:rPr>
          <w:rFonts w:eastAsia="Calibri"/>
          <w:b/>
          <w:sz w:val="28"/>
          <w:szCs w:val="28"/>
          <w:shd w:val="clear" w:color="auto" w:fill="FFFFFF"/>
          <w:lang w:eastAsia="en-US"/>
        </w:rPr>
        <w:t>6</w:t>
      </w:r>
      <w:r w:rsidR="00491D28" w:rsidRPr="001C63F0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</w:t>
      </w:r>
      <w:r w:rsidR="005F67FB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апреля</w:t>
      </w:r>
      <w:r w:rsidR="00FF2E32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</w:t>
      </w:r>
      <w:r w:rsidR="005F67FB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2026</w:t>
      </w:r>
      <w:r w:rsidR="00491D28" w:rsidRPr="001C63F0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года </w:t>
      </w:r>
      <w:r w:rsidR="00AA32D9">
        <w:rPr>
          <w:rFonts w:eastAsia="Calibri"/>
          <w:sz w:val="28"/>
          <w:szCs w:val="28"/>
          <w:highlight w:val="yellow"/>
          <w:shd w:val="clear" w:color="auto" w:fill="FFFFFF"/>
          <w:lang w:eastAsia="en-US"/>
        </w:rPr>
        <w:br/>
      </w:r>
      <w:r w:rsidR="00491D28" w:rsidRPr="00920294">
        <w:rPr>
          <w:rFonts w:eastAsia="Calibri"/>
          <w:sz w:val="28"/>
          <w:szCs w:val="28"/>
          <w:shd w:val="clear" w:color="auto" w:fill="FFFFFF"/>
          <w:lang w:eastAsia="en-US"/>
        </w:rPr>
        <w:t>по ссылк</w:t>
      </w:r>
      <w:r w:rsidR="00194DD5" w:rsidRPr="00920294">
        <w:rPr>
          <w:rFonts w:eastAsia="Calibri"/>
          <w:sz w:val="28"/>
          <w:szCs w:val="28"/>
          <w:shd w:val="clear" w:color="auto" w:fill="FFFFFF"/>
          <w:lang w:eastAsia="en-US"/>
        </w:rPr>
        <w:t>е</w:t>
      </w:r>
      <w:r w:rsidR="00920294">
        <w:rPr>
          <w:rFonts w:eastAsia="Calibri"/>
          <w:sz w:val="28"/>
          <w:szCs w:val="28"/>
          <w:shd w:val="clear" w:color="auto" w:fill="FFFFFF"/>
          <w:lang w:eastAsia="en-US"/>
        </w:rPr>
        <w:t xml:space="preserve">: </w:t>
      </w:r>
      <w:r w:rsidR="00226CD9" w:rsidRPr="00226CD9">
        <w:rPr>
          <w:rFonts w:eastAsia="Calibri"/>
          <w:sz w:val="28"/>
          <w:szCs w:val="28"/>
          <w:shd w:val="clear" w:color="auto" w:fill="FFFFFF"/>
          <w:lang w:eastAsia="en-US"/>
        </w:rPr>
        <w:t>https://forms.yandex.ru/u/69833e3e49af470c463b6985</w:t>
      </w:r>
      <w:r w:rsidR="008E09B4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14:paraId="404DF067" w14:textId="7EF50FFD" w:rsidR="00BD5D57" w:rsidRPr="006B5D62" w:rsidRDefault="00F16573" w:rsidP="006B5D62">
      <w:pPr>
        <w:tabs>
          <w:tab w:val="left" w:pos="-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>2. </w:t>
      </w:r>
      <w:r w:rsidR="004910F8" w:rsidRPr="00FF2E32">
        <w:rPr>
          <w:rFonts w:eastAsia="Calibri"/>
          <w:sz w:val="28"/>
          <w:szCs w:val="28"/>
          <w:lang w:eastAsia="en-US"/>
        </w:rPr>
        <w:t xml:space="preserve">Прислать </w:t>
      </w:r>
      <w:r w:rsidR="00FF2E32">
        <w:rPr>
          <w:rFonts w:eastAsia="Calibri"/>
          <w:sz w:val="28"/>
          <w:szCs w:val="28"/>
          <w:lang w:eastAsia="en-US"/>
        </w:rPr>
        <w:t xml:space="preserve">статью, оформленную в соответствии с требованиями </w:t>
      </w:r>
      <w:r w:rsidR="00E0170B" w:rsidRPr="001C63F0"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eastAsia="en-US" w:bidi="ru-RU"/>
        </w:rPr>
        <w:t>научно-практическо</w:t>
      </w:r>
      <w:r w:rsidR="00E0170B"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eastAsia="en-US" w:bidi="ru-RU"/>
        </w:rPr>
        <w:t>го</w:t>
      </w:r>
      <w:r w:rsidR="00E0170B" w:rsidRPr="001C63F0"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eastAsia="en-US" w:bidi="ru-RU"/>
        </w:rPr>
        <w:t xml:space="preserve"> журнал</w:t>
      </w:r>
      <w:r w:rsidR="00E0170B"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eastAsia="en-US" w:bidi="ru-RU"/>
        </w:rPr>
        <w:t>а</w:t>
      </w:r>
      <w:r w:rsidR="00E0170B" w:rsidRPr="001C63F0"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eastAsia="en-US" w:bidi="ru-RU"/>
        </w:rPr>
        <w:t xml:space="preserve"> «Учёные записки Санкт-Петербургского </w:t>
      </w:r>
      <w:r w:rsidR="00E0170B" w:rsidRPr="001C63F0"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eastAsia="en-US" w:bidi="ru-RU"/>
        </w:rPr>
        <w:lastRenderedPageBreak/>
        <w:t xml:space="preserve">имени В.Б. Бобкова филиала </w:t>
      </w:r>
      <w:r w:rsidR="00E0170B" w:rsidRPr="001C63F0"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 xml:space="preserve">Российской таможенной академии» </w:t>
      </w:r>
      <w:r w:rsidR="008A0BDE"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br/>
      </w:r>
      <w:r w:rsidR="00E0170B"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>(далее – журнал</w:t>
      </w:r>
      <w:r w:rsidR="006B5D62"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>)</w:t>
      </w:r>
      <w:r w:rsidR="00E0170B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</w:t>
      </w:r>
      <w:r w:rsidR="005115A7">
        <w:rPr>
          <w:rFonts w:eastAsia="Calibri"/>
          <w:bCs/>
          <w:sz w:val="28"/>
          <w:szCs w:val="28"/>
          <w:shd w:val="clear" w:color="auto" w:fill="FFFFFF"/>
          <w:lang w:eastAsia="en-US"/>
        </w:rPr>
        <w:t>и</w:t>
      </w:r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</w:t>
      </w:r>
      <w:r w:rsidR="00356D6F">
        <w:rPr>
          <w:rFonts w:eastAsia="Calibri"/>
          <w:bCs/>
          <w:sz w:val="28"/>
          <w:szCs w:val="28"/>
          <w:shd w:val="clear" w:color="auto" w:fill="FFFFFF"/>
          <w:lang w:eastAsia="en-US"/>
        </w:rPr>
        <w:t>(или) презентацию к докладу</w:t>
      </w:r>
      <w:r w:rsidR="001405D3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</w:t>
      </w:r>
      <w:r w:rsidR="004910F8" w:rsidRPr="00FF2E32">
        <w:rPr>
          <w:rFonts w:eastAsia="Calibri"/>
          <w:sz w:val="28"/>
          <w:szCs w:val="28"/>
          <w:lang w:eastAsia="en-US"/>
        </w:rPr>
        <w:t xml:space="preserve">до </w:t>
      </w:r>
      <w:r w:rsidR="00F93025">
        <w:rPr>
          <w:rFonts w:eastAsia="Calibri"/>
          <w:b/>
          <w:sz w:val="28"/>
          <w:szCs w:val="28"/>
          <w:lang w:eastAsia="en-US"/>
        </w:rPr>
        <w:t>6</w:t>
      </w:r>
      <w:r w:rsidR="00322B52" w:rsidRPr="00FF2E32">
        <w:rPr>
          <w:rFonts w:eastAsia="Calibri"/>
          <w:b/>
          <w:sz w:val="28"/>
          <w:szCs w:val="28"/>
          <w:lang w:eastAsia="en-US"/>
        </w:rPr>
        <w:t xml:space="preserve"> </w:t>
      </w:r>
      <w:r w:rsidR="00F93025">
        <w:rPr>
          <w:rFonts w:eastAsia="Calibri"/>
          <w:b/>
          <w:sz w:val="28"/>
          <w:szCs w:val="28"/>
          <w:lang w:eastAsia="en-US"/>
        </w:rPr>
        <w:t>апреля</w:t>
      </w:r>
      <w:r w:rsidR="004D2137" w:rsidRPr="00FF2E32">
        <w:rPr>
          <w:rFonts w:eastAsia="Calibri"/>
          <w:b/>
          <w:sz w:val="28"/>
          <w:szCs w:val="28"/>
          <w:lang w:eastAsia="en-US"/>
        </w:rPr>
        <w:t xml:space="preserve"> </w:t>
      </w:r>
      <w:r w:rsidR="005F67FB">
        <w:rPr>
          <w:rFonts w:eastAsia="Calibri"/>
          <w:b/>
          <w:sz w:val="28"/>
          <w:szCs w:val="28"/>
          <w:lang w:eastAsia="en-US"/>
        </w:rPr>
        <w:t>2026</w:t>
      </w:r>
      <w:r w:rsidR="00491D28" w:rsidRPr="00FF2E32">
        <w:rPr>
          <w:rFonts w:eastAsia="Calibri"/>
          <w:b/>
          <w:sz w:val="28"/>
          <w:szCs w:val="28"/>
          <w:lang w:eastAsia="en-US"/>
        </w:rPr>
        <w:t xml:space="preserve"> </w:t>
      </w:r>
      <w:r w:rsidR="00BD5D57" w:rsidRPr="00FF2E32">
        <w:rPr>
          <w:rFonts w:eastAsia="Calibri"/>
          <w:b/>
          <w:sz w:val="28"/>
          <w:szCs w:val="28"/>
          <w:lang w:eastAsia="en-US"/>
        </w:rPr>
        <w:t>года</w:t>
      </w:r>
      <w:r w:rsidR="00E0170B">
        <w:rPr>
          <w:rFonts w:eastAsia="Calibri"/>
          <w:b/>
          <w:sz w:val="28"/>
          <w:szCs w:val="28"/>
          <w:lang w:eastAsia="en-US"/>
        </w:rPr>
        <w:t>,</w:t>
      </w:r>
      <w:r w:rsidR="00BD5D57" w:rsidRPr="00FF2E32">
        <w:rPr>
          <w:rFonts w:eastAsia="Calibri"/>
          <w:sz w:val="28"/>
          <w:szCs w:val="28"/>
          <w:lang w:eastAsia="en-US"/>
        </w:rPr>
        <w:t xml:space="preserve"> </w:t>
      </w:r>
      <w:r w:rsidR="008A0BDE">
        <w:rPr>
          <w:rFonts w:eastAsia="Calibri"/>
          <w:sz w:val="28"/>
          <w:szCs w:val="28"/>
          <w:lang w:eastAsia="en-US"/>
        </w:rPr>
        <w:br/>
      </w:r>
      <w:r w:rsidR="00BD5D57" w:rsidRPr="00FF2E32">
        <w:rPr>
          <w:rFonts w:eastAsia="Calibri"/>
          <w:sz w:val="28"/>
          <w:szCs w:val="28"/>
          <w:lang w:eastAsia="en-US"/>
        </w:rPr>
        <w:t>на почту</w:t>
      </w:r>
      <w:r w:rsidR="00356D6F">
        <w:rPr>
          <w:rFonts w:eastAsia="Calibri"/>
          <w:sz w:val="28"/>
          <w:szCs w:val="28"/>
          <w:lang w:eastAsia="en-US"/>
        </w:rPr>
        <w:t xml:space="preserve"> </w:t>
      </w:r>
      <w:r w:rsidR="00356D6F" w:rsidRPr="008E09B4">
        <w:rPr>
          <w:rFonts w:eastAsia="Calibri"/>
          <w:b/>
          <w:sz w:val="28"/>
          <w:szCs w:val="28"/>
          <w:lang w:val="en-US" w:eastAsia="en-US"/>
        </w:rPr>
        <w:t>conf</w:t>
      </w:r>
      <w:r w:rsidR="00356D6F" w:rsidRPr="008E09B4">
        <w:rPr>
          <w:rFonts w:eastAsia="Calibri"/>
          <w:b/>
          <w:sz w:val="28"/>
          <w:szCs w:val="28"/>
          <w:lang w:eastAsia="en-US"/>
        </w:rPr>
        <w:t>@</w:t>
      </w:r>
      <w:r w:rsidR="00356D6F" w:rsidRPr="008E09B4">
        <w:rPr>
          <w:rFonts w:eastAsia="Calibri"/>
          <w:b/>
          <w:sz w:val="28"/>
          <w:szCs w:val="28"/>
          <w:lang w:val="en-US" w:eastAsia="en-US"/>
        </w:rPr>
        <w:t>spbrta</w:t>
      </w:r>
      <w:r w:rsidR="00356D6F" w:rsidRPr="008E09B4">
        <w:rPr>
          <w:rFonts w:eastAsia="Calibri"/>
          <w:b/>
          <w:sz w:val="28"/>
          <w:szCs w:val="28"/>
          <w:lang w:eastAsia="en-US"/>
        </w:rPr>
        <w:t>.</w:t>
      </w:r>
      <w:r w:rsidR="00356D6F" w:rsidRPr="008E09B4">
        <w:rPr>
          <w:rFonts w:eastAsia="Calibri"/>
          <w:b/>
          <w:sz w:val="28"/>
          <w:szCs w:val="28"/>
          <w:lang w:val="en-US" w:eastAsia="en-US"/>
        </w:rPr>
        <w:t>ru</w:t>
      </w:r>
      <w:r w:rsidR="00E0170B">
        <w:rPr>
          <w:rFonts w:eastAsia="Calibri"/>
          <w:sz w:val="28"/>
          <w:szCs w:val="28"/>
          <w:lang w:eastAsia="en-US"/>
        </w:rPr>
        <w:t xml:space="preserve">. Требования </w:t>
      </w:r>
      <w:r w:rsidR="006B5D62">
        <w:rPr>
          <w:rFonts w:eastAsia="Calibri"/>
          <w:sz w:val="28"/>
          <w:szCs w:val="28"/>
          <w:lang w:eastAsia="en-US"/>
        </w:rPr>
        <w:t xml:space="preserve">журнала </w:t>
      </w:r>
      <w:r w:rsidR="00E0170B">
        <w:rPr>
          <w:rFonts w:eastAsia="Calibri"/>
          <w:sz w:val="28"/>
          <w:szCs w:val="28"/>
          <w:lang w:eastAsia="en-US"/>
        </w:rPr>
        <w:t>и образец оформления научной статьи указаны на сайте филиала в разделе «Научная деятельность».</w:t>
      </w:r>
    </w:p>
    <w:p w14:paraId="261D8532" w14:textId="7DDE3C35" w:rsidR="004D17F5" w:rsidRDefault="004D17F5" w:rsidP="001C63F0">
      <w:pPr>
        <w:tabs>
          <w:tab w:val="left" w:pos="-709"/>
        </w:tabs>
        <w:ind w:firstLine="709"/>
        <w:jc w:val="both"/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</w:pPr>
      <w:r w:rsidRPr="001C63F0"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eastAsia="en-US" w:bidi="ru-RU"/>
        </w:rPr>
        <w:t xml:space="preserve">Публикация </w:t>
      </w:r>
      <w:r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eastAsia="en-US" w:bidi="ru-RU"/>
        </w:rPr>
        <w:t xml:space="preserve">научных статей </w:t>
      </w:r>
      <w:r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>научно-педагогических работников</w:t>
      </w:r>
      <w:r w:rsidRPr="001C63F0"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 xml:space="preserve">, специалистов-практиков, </w:t>
      </w:r>
      <w:r w:rsidRPr="001C63F0">
        <w:rPr>
          <w:rFonts w:eastAsia="Calibri"/>
          <w:sz w:val="28"/>
          <w:szCs w:val="28"/>
          <w:lang w:eastAsia="en-US"/>
        </w:rPr>
        <w:t>должностных лиц таможенных органов, аспирантов и магистрантов</w:t>
      </w:r>
      <w:r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eastAsia="en-US" w:bidi="ru-RU"/>
        </w:rPr>
        <w:t xml:space="preserve">, </w:t>
      </w:r>
      <w:r w:rsidRPr="001C63F0"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eastAsia="en-US" w:bidi="ru-RU"/>
        </w:rPr>
        <w:t xml:space="preserve">планируется в научно-практическом журнале «Учёные записки Санкт-Петербургского имени В.Б. Бобкова филиала </w:t>
      </w:r>
      <w:r w:rsidRPr="001C63F0"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>Российской таможенной академии» (РИНЦ).</w:t>
      </w:r>
      <w:r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 xml:space="preserve"> </w:t>
      </w:r>
    </w:p>
    <w:p w14:paraId="6A74B9BE" w14:textId="625EA75A" w:rsidR="00491D28" w:rsidRDefault="004910F8" w:rsidP="001C63F0">
      <w:pPr>
        <w:tabs>
          <w:tab w:val="left" w:pos="-709"/>
        </w:tabs>
        <w:ind w:firstLine="709"/>
        <w:jc w:val="both"/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</w:pPr>
      <w:r w:rsidRPr="001C63F0">
        <w:rPr>
          <w:rFonts w:eastAsia="Calibri"/>
          <w:bCs/>
          <w:sz w:val="28"/>
          <w:szCs w:val="28"/>
          <w:shd w:val="clear" w:color="auto" w:fill="FFFFFF"/>
          <w:lang w:eastAsia="en-US"/>
        </w:rPr>
        <w:t>Авторские материалы должны</w:t>
      </w:r>
      <w:r w:rsidR="00D921D2" w:rsidRPr="001C63F0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иметь объем </w:t>
      </w:r>
      <w:r w:rsidR="0088193C">
        <w:rPr>
          <w:rFonts w:eastAsia="Calibri"/>
          <w:bCs/>
          <w:sz w:val="28"/>
          <w:szCs w:val="28"/>
          <w:shd w:val="clear" w:color="auto" w:fill="FFFFFF"/>
          <w:lang w:eastAsia="en-US"/>
        </w:rPr>
        <w:t>7–10</w:t>
      </w:r>
      <w:r w:rsidR="00D921D2" w:rsidRPr="001C63F0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страниц </w:t>
      </w:r>
      <w:r w:rsidR="001405D3">
        <w:rPr>
          <w:rFonts w:eastAsia="Calibri"/>
          <w:bCs/>
          <w:sz w:val="28"/>
          <w:szCs w:val="28"/>
          <w:shd w:val="clear" w:color="auto" w:fill="FFFFFF"/>
          <w:lang w:eastAsia="en-US"/>
        </w:rPr>
        <w:br/>
      </w:r>
      <w:r w:rsidR="00D921D2" w:rsidRPr="001C63F0">
        <w:rPr>
          <w:rFonts w:eastAsia="Calibri"/>
          <w:bCs/>
          <w:sz w:val="28"/>
          <w:szCs w:val="28"/>
          <w:shd w:val="clear" w:color="auto" w:fill="FFFFFF"/>
          <w:lang w:eastAsia="en-US"/>
        </w:rPr>
        <w:t>и</w:t>
      </w:r>
      <w:r w:rsidRPr="001C63F0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</w:t>
      </w:r>
      <w:r w:rsidR="004D17F5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полностью </w:t>
      </w:r>
      <w:r w:rsidRPr="001C63F0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соответствовать </w:t>
      </w:r>
      <w:r w:rsidR="00491D28" w:rsidRPr="001C63F0">
        <w:rPr>
          <w:rFonts w:eastAsia="Calibri"/>
          <w:bCs/>
          <w:sz w:val="28"/>
          <w:szCs w:val="28"/>
          <w:shd w:val="clear" w:color="auto" w:fill="FFFFFF"/>
          <w:lang w:eastAsia="en-US"/>
        </w:rPr>
        <w:t>требованиям к оформлению</w:t>
      </w:r>
      <w:r w:rsidR="00356D6F" w:rsidRPr="00356D6F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</w:t>
      </w:r>
      <w:r w:rsidR="00356D6F">
        <w:rPr>
          <w:rFonts w:eastAsia="Calibri"/>
          <w:bCs/>
          <w:sz w:val="28"/>
          <w:szCs w:val="28"/>
          <w:shd w:val="clear" w:color="auto" w:fill="FFFFFF"/>
          <w:lang w:eastAsia="en-US"/>
        </w:rPr>
        <w:t>и содержанию</w:t>
      </w:r>
      <w:r w:rsidR="001405D3">
        <w:rPr>
          <w:rFonts w:eastAsia="Calibri"/>
          <w:bCs/>
          <w:sz w:val="28"/>
          <w:szCs w:val="28"/>
          <w:shd w:val="clear" w:color="auto" w:fill="FFFFFF"/>
          <w:lang w:eastAsia="en-US"/>
        </w:rPr>
        <w:t>.</w:t>
      </w:r>
      <w:r w:rsidRPr="001C63F0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</w:t>
      </w:r>
      <w:r w:rsidR="00491D28" w:rsidRPr="001C63F0">
        <w:rPr>
          <w:rFonts w:eastAsia="Calibri"/>
          <w:sz w:val="28"/>
          <w:szCs w:val="28"/>
          <w:shd w:val="clear" w:color="auto" w:fill="FFFFFF"/>
          <w:lang w:eastAsia="en-US"/>
        </w:rPr>
        <w:t xml:space="preserve">Поступающие </w:t>
      </w:r>
      <w:r w:rsidRPr="001C63F0">
        <w:rPr>
          <w:rFonts w:eastAsia="Calibri"/>
          <w:sz w:val="28"/>
          <w:szCs w:val="28"/>
          <w:shd w:val="clear" w:color="auto" w:fill="FFFFFF"/>
          <w:lang w:eastAsia="en-US"/>
        </w:rPr>
        <w:t>материалы</w:t>
      </w:r>
      <w:r w:rsidR="00F87F9C" w:rsidRPr="001C63F0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491D28" w:rsidRPr="001C63F0">
        <w:rPr>
          <w:rFonts w:eastAsia="Calibri"/>
          <w:sz w:val="28"/>
          <w:szCs w:val="28"/>
          <w:shd w:val="clear" w:color="auto" w:fill="FFFFFF"/>
          <w:lang w:eastAsia="en-US"/>
        </w:rPr>
        <w:t xml:space="preserve">проходят </w:t>
      </w:r>
      <w:r w:rsidR="004D17F5">
        <w:rPr>
          <w:rFonts w:eastAsia="Calibri"/>
          <w:sz w:val="28"/>
          <w:szCs w:val="28"/>
          <w:shd w:val="clear" w:color="auto" w:fill="FFFFFF"/>
          <w:lang w:eastAsia="en-US"/>
        </w:rPr>
        <w:t xml:space="preserve">обязательную </w:t>
      </w:r>
      <w:r w:rsidR="00491D28" w:rsidRPr="001C63F0">
        <w:rPr>
          <w:rFonts w:eastAsia="Calibri"/>
          <w:sz w:val="28"/>
          <w:szCs w:val="28"/>
          <w:shd w:val="clear" w:color="auto" w:fill="FFFFFF"/>
          <w:lang w:eastAsia="en-US"/>
        </w:rPr>
        <w:t>проверку с использованием системы «Антиплагиат</w:t>
      </w:r>
      <w:r w:rsidR="00E641A2" w:rsidRPr="001C63F0">
        <w:rPr>
          <w:rFonts w:eastAsia="Calibri"/>
          <w:sz w:val="28"/>
          <w:szCs w:val="28"/>
          <w:shd w:val="clear" w:color="auto" w:fill="FFFFFF"/>
          <w:lang w:eastAsia="en-US"/>
        </w:rPr>
        <w:t>.ВУЗ</w:t>
      </w:r>
      <w:r w:rsidR="00491D28" w:rsidRPr="001C63F0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1C63F0">
        <w:rPr>
          <w:rFonts w:eastAsia="Calibri"/>
          <w:sz w:val="28"/>
          <w:szCs w:val="28"/>
          <w:shd w:val="clear" w:color="auto" w:fill="FFFFFF"/>
          <w:lang w:eastAsia="en-US"/>
        </w:rPr>
        <w:t xml:space="preserve"> с условиями по оригинальности не менее </w:t>
      </w:r>
      <w:r w:rsidR="00AB0BB3" w:rsidRPr="001C63F0">
        <w:rPr>
          <w:rFonts w:eastAsia="Calibri"/>
          <w:sz w:val="28"/>
          <w:szCs w:val="28"/>
          <w:shd w:val="clear" w:color="auto" w:fill="FFFFFF"/>
          <w:lang w:eastAsia="en-US"/>
        </w:rPr>
        <w:t xml:space="preserve">70 </w:t>
      </w:r>
      <w:r w:rsidRPr="001C63F0">
        <w:rPr>
          <w:rFonts w:eastAsia="Calibri"/>
          <w:sz w:val="28"/>
          <w:szCs w:val="28"/>
          <w:shd w:val="clear" w:color="auto" w:fill="FFFFFF"/>
          <w:lang w:eastAsia="en-US"/>
        </w:rPr>
        <w:t>%</w:t>
      </w:r>
      <w:r w:rsidR="00491D28" w:rsidRPr="001C63F0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 w:rsidRPr="001C63F0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BD5D57" w:rsidRPr="001C63F0"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>О</w:t>
      </w:r>
      <w:r w:rsidR="00491D28" w:rsidRPr="001C63F0"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>тветственность за оригинальность исследования и научно-теоретический уровень публикуемого материала</w:t>
      </w:r>
      <w:r w:rsidR="00AB0BB3" w:rsidRPr="001C63F0"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 xml:space="preserve"> возлагается на авторов</w:t>
      </w:r>
      <w:r w:rsidR="00491D28" w:rsidRPr="001C63F0"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>.</w:t>
      </w:r>
      <w:r w:rsidR="001405D3" w:rsidRPr="001405D3"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 xml:space="preserve"> Организационный к</w:t>
      </w:r>
      <w:r w:rsidR="001405D3"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 xml:space="preserve">омитет оставляет за собой право </w:t>
      </w:r>
      <w:r w:rsidR="001405D3" w:rsidRPr="001405D3"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>принимать решение об отказе в</w:t>
      </w:r>
      <w:r w:rsidR="00F80D36"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> </w:t>
      </w:r>
      <w:r w:rsidR="001405D3" w:rsidRPr="001405D3"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>опубликовании статей без уведомлени</w:t>
      </w:r>
      <w:r w:rsidR="001405D3"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 xml:space="preserve">я </w:t>
      </w:r>
      <w:r w:rsidR="001405D3" w:rsidRPr="001405D3"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>автора(ов) о причинах.</w:t>
      </w:r>
    </w:p>
    <w:p w14:paraId="75A1315F" w14:textId="77777777" w:rsidR="001405D3" w:rsidRDefault="001405D3" w:rsidP="001405D3">
      <w:pPr>
        <w:tabs>
          <w:tab w:val="left" w:pos="-709"/>
        </w:tabs>
        <w:ind w:firstLine="709"/>
        <w:jc w:val="both"/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</w:pPr>
      <w:r w:rsidRPr="001405D3"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>Выступающие на пленарном засед</w:t>
      </w:r>
      <w:r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>ании отбираются организационным комитетом к</w:t>
      </w:r>
      <w:r w:rsidRPr="001405D3"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  <w:t>онференции.</w:t>
      </w:r>
    </w:p>
    <w:p w14:paraId="34A119F9" w14:textId="77777777" w:rsidR="00DD24F2" w:rsidRPr="001C63F0" w:rsidRDefault="00DD24F2" w:rsidP="001405D3">
      <w:pPr>
        <w:tabs>
          <w:tab w:val="left" w:pos="-709"/>
        </w:tabs>
        <w:ind w:firstLine="709"/>
        <w:jc w:val="both"/>
        <w:rPr>
          <w:rFonts w:eastAsia="Calibri"/>
          <w:bCs/>
          <w:sz w:val="28"/>
          <w:szCs w:val="28"/>
          <w:shd w:val="clear" w:color="auto" w:fill="FFFFFF"/>
          <w:lang w:eastAsia="en-US" w:bidi="ru-RU"/>
        </w:rPr>
      </w:pPr>
    </w:p>
    <w:p w14:paraId="3EC63A25" w14:textId="77777777" w:rsidR="001405D3" w:rsidRDefault="001405D3" w:rsidP="001405D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405D3">
        <w:rPr>
          <w:rFonts w:eastAsia="Calibri"/>
          <w:b/>
          <w:sz w:val="28"/>
          <w:szCs w:val="28"/>
          <w:lang w:eastAsia="en-US"/>
        </w:rPr>
        <w:t>Контакты организационного комитета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37"/>
        <w:gridCol w:w="3827"/>
      </w:tblGrid>
      <w:tr w:rsidR="004D17F5" w14:paraId="2109C3C7" w14:textId="77777777" w:rsidTr="004D17F5">
        <w:tc>
          <w:tcPr>
            <w:tcW w:w="5637" w:type="dxa"/>
          </w:tcPr>
          <w:p w14:paraId="5E638155" w14:textId="3D65E00B" w:rsidR="004D17F5" w:rsidRPr="001405D3" w:rsidRDefault="004D17F5" w:rsidP="001405D3">
            <w:pPr>
              <w:jc w:val="center"/>
              <w:rPr>
                <w:rFonts w:eastAsia="Calibri"/>
                <w:b/>
                <w:lang w:eastAsia="en-US"/>
              </w:rPr>
            </w:pPr>
            <w:r w:rsidRPr="001405D3">
              <w:rPr>
                <w:rFonts w:eastAsia="Calibri"/>
                <w:b/>
                <w:lang w:eastAsia="en-US"/>
              </w:rPr>
              <w:t>ФИО, должность</w:t>
            </w:r>
          </w:p>
        </w:tc>
        <w:tc>
          <w:tcPr>
            <w:tcW w:w="3827" w:type="dxa"/>
          </w:tcPr>
          <w:p w14:paraId="680093DF" w14:textId="77777777" w:rsidR="004D17F5" w:rsidRDefault="004D17F5" w:rsidP="001405D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Контактный телефон </w:t>
            </w:r>
          </w:p>
          <w:p w14:paraId="2A6585ED" w14:textId="7935C1BA" w:rsidR="004D17F5" w:rsidRPr="001405D3" w:rsidRDefault="004D17F5" w:rsidP="001405D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 электронная почта</w:t>
            </w:r>
          </w:p>
        </w:tc>
      </w:tr>
      <w:tr w:rsidR="004D17F5" w14:paraId="660087C8" w14:textId="77777777" w:rsidTr="004D17F5">
        <w:tc>
          <w:tcPr>
            <w:tcW w:w="5637" w:type="dxa"/>
          </w:tcPr>
          <w:p w14:paraId="2B08ECEE" w14:textId="33EF8E47" w:rsidR="004D17F5" w:rsidRPr="004D17F5" w:rsidRDefault="005F67FB" w:rsidP="004D17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Онов Виталий Александрович</w:t>
            </w:r>
            <w:r w:rsidR="004D17F5" w:rsidRPr="004D17F5">
              <w:rPr>
                <w:rFonts w:eastAsia="Calibri"/>
                <w:lang w:eastAsia="en-US"/>
              </w:rPr>
              <w:t>,</w:t>
            </w:r>
          </w:p>
          <w:p w14:paraId="23963B42" w14:textId="06445823" w:rsidR="004D17F5" w:rsidRPr="004D17F5" w:rsidRDefault="00E46FFA" w:rsidP="004D17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</w:t>
            </w:r>
            <w:r w:rsidR="005F67FB">
              <w:rPr>
                <w:rFonts w:eastAsia="Calibri"/>
                <w:lang w:eastAsia="en-US"/>
              </w:rPr>
              <w:t>ь</w:t>
            </w:r>
            <w:r w:rsidR="004D17F5" w:rsidRPr="004D17F5">
              <w:rPr>
                <w:rFonts w:eastAsia="Calibri"/>
                <w:lang w:eastAsia="en-US"/>
              </w:rPr>
              <w:t xml:space="preserve"> директора филиала</w:t>
            </w:r>
          </w:p>
          <w:p w14:paraId="06B5BD2C" w14:textId="56FBDDE5" w:rsidR="004D17F5" w:rsidRPr="004D17F5" w:rsidRDefault="004D17F5" w:rsidP="005F67FB">
            <w:pPr>
              <w:jc w:val="center"/>
              <w:rPr>
                <w:rFonts w:eastAsia="Calibri"/>
                <w:lang w:eastAsia="en-US"/>
              </w:rPr>
            </w:pPr>
            <w:r w:rsidRPr="004D17F5">
              <w:rPr>
                <w:rFonts w:eastAsia="Calibri"/>
                <w:lang w:eastAsia="en-US"/>
              </w:rPr>
              <w:t xml:space="preserve">(по научной работе), </w:t>
            </w:r>
            <w:r w:rsidR="00E46FFA">
              <w:rPr>
                <w:rFonts w:eastAsia="Calibri"/>
                <w:lang w:eastAsia="en-US"/>
              </w:rPr>
              <w:t>канд</w:t>
            </w:r>
            <w:r w:rsidR="005F67FB">
              <w:rPr>
                <w:rFonts w:eastAsia="Calibri"/>
                <w:lang w:eastAsia="en-US"/>
              </w:rPr>
              <w:t>идат технических</w:t>
            </w:r>
            <w:r w:rsidRPr="004D17F5">
              <w:rPr>
                <w:rFonts w:eastAsia="Calibri"/>
                <w:lang w:eastAsia="en-US"/>
              </w:rPr>
              <w:t xml:space="preserve"> наук, доцент</w:t>
            </w:r>
          </w:p>
        </w:tc>
        <w:tc>
          <w:tcPr>
            <w:tcW w:w="3827" w:type="dxa"/>
          </w:tcPr>
          <w:p w14:paraId="1E55F61B" w14:textId="77777777" w:rsidR="004D17F5" w:rsidRPr="004D17F5" w:rsidRDefault="004D17F5" w:rsidP="001405D3">
            <w:pPr>
              <w:jc w:val="center"/>
              <w:rPr>
                <w:rFonts w:eastAsia="Calibri"/>
                <w:lang w:eastAsia="en-US"/>
              </w:rPr>
            </w:pPr>
            <w:r w:rsidRPr="004D17F5">
              <w:rPr>
                <w:rFonts w:eastAsia="Calibri"/>
                <w:lang w:eastAsia="en-US"/>
              </w:rPr>
              <w:t>8 (812) 706-13-79,</w:t>
            </w:r>
          </w:p>
          <w:p w14:paraId="0526E7F3" w14:textId="7B802B9B" w:rsidR="004D17F5" w:rsidRPr="001405D3" w:rsidRDefault="00F16573" w:rsidP="001405D3">
            <w:pPr>
              <w:jc w:val="center"/>
              <w:rPr>
                <w:rFonts w:eastAsia="Calibri"/>
                <w:b/>
                <w:lang w:eastAsia="en-US"/>
              </w:rPr>
            </w:pPr>
            <w:r w:rsidRPr="00F16573">
              <w:rPr>
                <w:rFonts w:eastAsia="Calibri"/>
                <w:lang w:eastAsia="en-US"/>
              </w:rPr>
              <w:t>zam-nr@spbrta.ru</w:t>
            </w:r>
          </w:p>
        </w:tc>
      </w:tr>
      <w:tr w:rsidR="004D17F5" w14:paraId="510B3AD2" w14:textId="77777777" w:rsidTr="004D17F5">
        <w:tc>
          <w:tcPr>
            <w:tcW w:w="5637" w:type="dxa"/>
          </w:tcPr>
          <w:p w14:paraId="7E371C5F" w14:textId="4636D616" w:rsidR="004D17F5" w:rsidRPr="004D17F5" w:rsidRDefault="005F67FB" w:rsidP="004D17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Малышева Инна Викторовна</w:t>
            </w:r>
            <w:r w:rsidR="004D17F5" w:rsidRPr="004D17F5">
              <w:rPr>
                <w:rFonts w:eastAsia="Calibri"/>
                <w:lang w:eastAsia="en-US"/>
              </w:rPr>
              <w:t>,</w:t>
            </w:r>
          </w:p>
          <w:p w14:paraId="7BABD7B2" w14:textId="128265AC" w:rsidR="004D17F5" w:rsidRPr="004D17F5" w:rsidRDefault="005F67FB" w:rsidP="004D17F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</w:t>
            </w:r>
            <w:r w:rsidR="004D17F5" w:rsidRPr="004D17F5">
              <w:rPr>
                <w:shd w:val="clear" w:color="auto" w:fill="FFFFFF"/>
              </w:rPr>
              <w:t xml:space="preserve"> научно-исследовательского</w:t>
            </w:r>
          </w:p>
          <w:p w14:paraId="0EA85F78" w14:textId="6D4771C4" w:rsidR="004D17F5" w:rsidRPr="004D17F5" w:rsidRDefault="004D17F5" w:rsidP="005F67FB">
            <w:pPr>
              <w:jc w:val="center"/>
              <w:rPr>
                <w:shd w:val="clear" w:color="auto" w:fill="FFFFFF"/>
              </w:rPr>
            </w:pPr>
            <w:r w:rsidRPr="004D17F5">
              <w:rPr>
                <w:shd w:val="clear" w:color="auto" w:fill="FFFFFF"/>
              </w:rPr>
              <w:t xml:space="preserve"> отдела – ведущ</w:t>
            </w:r>
            <w:r w:rsidR="005F67FB">
              <w:rPr>
                <w:shd w:val="clear" w:color="auto" w:fill="FFFFFF"/>
              </w:rPr>
              <w:t>ий</w:t>
            </w:r>
            <w:r w:rsidRPr="004D17F5">
              <w:rPr>
                <w:shd w:val="clear" w:color="auto" w:fill="FFFFFF"/>
              </w:rPr>
              <w:t xml:space="preserve"> научн</w:t>
            </w:r>
            <w:r w:rsidR="005F67FB">
              <w:rPr>
                <w:shd w:val="clear" w:color="auto" w:fill="FFFFFF"/>
              </w:rPr>
              <w:t xml:space="preserve">ый сотрудник, </w:t>
            </w:r>
            <w:r w:rsidR="005F67FB">
              <w:rPr>
                <w:rFonts w:eastAsia="Calibri"/>
                <w:lang w:eastAsia="en-US"/>
              </w:rPr>
              <w:t>кандидат юридических</w:t>
            </w:r>
            <w:r w:rsidR="005F67FB" w:rsidRPr="004D17F5">
              <w:rPr>
                <w:rFonts w:eastAsia="Calibri"/>
                <w:lang w:eastAsia="en-US"/>
              </w:rPr>
              <w:t xml:space="preserve"> наук, доцент</w:t>
            </w:r>
          </w:p>
        </w:tc>
        <w:tc>
          <w:tcPr>
            <w:tcW w:w="3827" w:type="dxa"/>
          </w:tcPr>
          <w:p w14:paraId="03F5AF4F" w14:textId="7B0B41BC" w:rsidR="004D17F5" w:rsidRPr="004D17F5" w:rsidRDefault="004D17F5" w:rsidP="001405D3">
            <w:pPr>
              <w:jc w:val="center"/>
              <w:rPr>
                <w:rFonts w:eastAsia="Calibri"/>
                <w:lang w:eastAsia="en-US"/>
              </w:rPr>
            </w:pPr>
            <w:r w:rsidRPr="004D17F5">
              <w:rPr>
                <w:rFonts w:eastAsia="Calibri"/>
                <w:lang w:eastAsia="en-US"/>
              </w:rPr>
              <w:t>8 (812) 572-99-28</w:t>
            </w:r>
            <w:r>
              <w:rPr>
                <w:rFonts w:eastAsia="Calibri"/>
                <w:lang w:eastAsia="en-US"/>
              </w:rPr>
              <w:t>,</w:t>
            </w:r>
          </w:p>
          <w:p w14:paraId="545BD7DF" w14:textId="2781CFAD" w:rsidR="008E09B4" w:rsidRPr="008E09B4" w:rsidRDefault="004D17F5" w:rsidP="008E09B4">
            <w:pPr>
              <w:jc w:val="center"/>
              <w:rPr>
                <w:rFonts w:eastAsia="Calibri"/>
                <w:lang w:eastAsia="en-US"/>
              </w:rPr>
            </w:pPr>
            <w:r w:rsidRPr="004D17F5">
              <w:rPr>
                <w:rFonts w:eastAsia="Calibri"/>
                <w:lang w:val="en-US" w:eastAsia="en-US"/>
              </w:rPr>
              <w:t>nio</w:t>
            </w:r>
            <w:r w:rsidRPr="008E09B4">
              <w:rPr>
                <w:rFonts w:eastAsia="Calibri"/>
                <w:lang w:eastAsia="en-US"/>
              </w:rPr>
              <w:t>@</w:t>
            </w:r>
            <w:r w:rsidRPr="004D17F5">
              <w:rPr>
                <w:rFonts w:eastAsia="Calibri"/>
                <w:lang w:eastAsia="en-US"/>
              </w:rPr>
              <w:t>spbrta.ru</w:t>
            </w:r>
            <w:r w:rsidR="008E09B4" w:rsidRPr="008E09B4">
              <w:rPr>
                <w:rFonts w:eastAsia="Calibri"/>
                <w:lang w:eastAsia="en-US"/>
              </w:rPr>
              <w:t>,</w:t>
            </w:r>
          </w:p>
          <w:p w14:paraId="6C633E95" w14:textId="5CC25D4A" w:rsidR="008E09B4" w:rsidRPr="008E09B4" w:rsidRDefault="008E09B4" w:rsidP="001405D3">
            <w:pPr>
              <w:jc w:val="center"/>
              <w:rPr>
                <w:rFonts w:eastAsia="Calibri"/>
                <w:b/>
                <w:lang w:eastAsia="en-US"/>
              </w:rPr>
            </w:pPr>
            <w:r w:rsidRPr="008E09B4">
              <w:rPr>
                <w:rFonts w:eastAsia="Calibri"/>
                <w:lang w:eastAsia="en-US"/>
              </w:rPr>
              <w:t>conf@spbrta.ru</w:t>
            </w:r>
          </w:p>
        </w:tc>
      </w:tr>
    </w:tbl>
    <w:p w14:paraId="16CC3936" w14:textId="627555A9" w:rsidR="00FE62F7" w:rsidRDefault="00FE62F7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sectPr w:rsidR="00FE62F7" w:rsidSect="008E09B4">
      <w:headerReference w:type="default" r:id="rId9"/>
      <w:pgSz w:w="11906" w:h="16838"/>
      <w:pgMar w:top="284" w:right="851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8E6D2" w14:textId="77777777" w:rsidR="00D80410" w:rsidRDefault="00D80410" w:rsidP="00353648">
      <w:r>
        <w:separator/>
      </w:r>
    </w:p>
  </w:endnote>
  <w:endnote w:type="continuationSeparator" w:id="0">
    <w:p w14:paraId="5FB509AF" w14:textId="77777777" w:rsidR="00D80410" w:rsidRDefault="00D80410" w:rsidP="0035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8B827" w14:textId="77777777" w:rsidR="00D80410" w:rsidRDefault="00D80410" w:rsidP="00353648">
      <w:r>
        <w:separator/>
      </w:r>
    </w:p>
  </w:footnote>
  <w:footnote w:type="continuationSeparator" w:id="0">
    <w:p w14:paraId="140FCC30" w14:textId="77777777" w:rsidR="00D80410" w:rsidRDefault="00D80410" w:rsidP="00353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38157"/>
      <w:docPartObj>
        <w:docPartGallery w:val="Page Numbers (Top of Page)"/>
        <w:docPartUnique/>
      </w:docPartObj>
    </w:sdtPr>
    <w:sdtEndPr/>
    <w:sdtContent>
      <w:p w14:paraId="6E6933A3" w14:textId="30B65B4A" w:rsidR="0088193C" w:rsidRDefault="0088193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F8E">
          <w:rPr>
            <w:noProof/>
          </w:rPr>
          <w:t>2</w:t>
        </w:r>
        <w:r>
          <w:fldChar w:fldCharType="end"/>
        </w:r>
      </w:p>
    </w:sdtContent>
  </w:sdt>
  <w:p w14:paraId="7B9A5A82" w14:textId="77777777" w:rsidR="0088193C" w:rsidRDefault="0088193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4ABD"/>
    <w:multiLevelType w:val="hybridMultilevel"/>
    <w:tmpl w:val="A3C2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569C"/>
    <w:multiLevelType w:val="hybridMultilevel"/>
    <w:tmpl w:val="248A405C"/>
    <w:lvl w:ilvl="0" w:tplc="9170F22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F346D0"/>
    <w:multiLevelType w:val="multilevel"/>
    <w:tmpl w:val="9C1E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3A485A"/>
    <w:multiLevelType w:val="hybridMultilevel"/>
    <w:tmpl w:val="546C49A8"/>
    <w:lvl w:ilvl="0" w:tplc="7F9AD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E5"/>
    <w:rsid w:val="00016183"/>
    <w:rsid w:val="00017914"/>
    <w:rsid w:val="0002479F"/>
    <w:rsid w:val="000260A9"/>
    <w:rsid w:val="00026798"/>
    <w:rsid w:val="0004184D"/>
    <w:rsid w:val="000441A0"/>
    <w:rsid w:val="000470CF"/>
    <w:rsid w:val="00054020"/>
    <w:rsid w:val="000622D7"/>
    <w:rsid w:val="0006287A"/>
    <w:rsid w:val="0007000E"/>
    <w:rsid w:val="00077F54"/>
    <w:rsid w:val="00080AF8"/>
    <w:rsid w:val="0008447F"/>
    <w:rsid w:val="0008452E"/>
    <w:rsid w:val="00085206"/>
    <w:rsid w:val="000953DC"/>
    <w:rsid w:val="000C2221"/>
    <w:rsid w:val="000C52E3"/>
    <w:rsid w:val="000D6623"/>
    <w:rsid w:val="000E0FCC"/>
    <w:rsid w:val="000F0749"/>
    <w:rsid w:val="000F4C37"/>
    <w:rsid w:val="000F7B46"/>
    <w:rsid w:val="001015DD"/>
    <w:rsid w:val="00102792"/>
    <w:rsid w:val="00114F8E"/>
    <w:rsid w:val="0011690D"/>
    <w:rsid w:val="00123419"/>
    <w:rsid w:val="00123DD4"/>
    <w:rsid w:val="00132B63"/>
    <w:rsid w:val="001405D3"/>
    <w:rsid w:val="00142DF6"/>
    <w:rsid w:val="001439A4"/>
    <w:rsid w:val="00153752"/>
    <w:rsid w:val="001544F8"/>
    <w:rsid w:val="0015513C"/>
    <w:rsid w:val="00156552"/>
    <w:rsid w:val="00160A69"/>
    <w:rsid w:val="00164C04"/>
    <w:rsid w:val="00170390"/>
    <w:rsid w:val="0017068B"/>
    <w:rsid w:val="001771D3"/>
    <w:rsid w:val="00177993"/>
    <w:rsid w:val="00177A64"/>
    <w:rsid w:val="0018322A"/>
    <w:rsid w:val="001851A2"/>
    <w:rsid w:val="0018637F"/>
    <w:rsid w:val="00194DD5"/>
    <w:rsid w:val="001A104B"/>
    <w:rsid w:val="001A435E"/>
    <w:rsid w:val="001B0905"/>
    <w:rsid w:val="001B0C13"/>
    <w:rsid w:val="001B0CE9"/>
    <w:rsid w:val="001B5D70"/>
    <w:rsid w:val="001B751E"/>
    <w:rsid w:val="001B7E06"/>
    <w:rsid w:val="001C2CE7"/>
    <w:rsid w:val="001C5E3A"/>
    <w:rsid w:val="001C63F0"/>
    <w:rsid w:val="001D2FE3"/>
    <w:rsid w:val="001F11B7"/>
    <w:rsid w:val="001F4DDD"/>
    <w:rsid w:val="001F6E19"/>
    <w:rsid w:val="002125B0"/>
    <w:rsid w:val="002126CB"/>
    <w:rsid w:val="00221364"/>
    <w:rsid w:val="00226CAF"/>
    <w:rsid w:val="00226CD9"/>
    <w:rsid w:val="002463B1"/>
    <w:rsid w:val="00266641"/>
    <w:rsid w:val="0029074A"/>
    <w:rsid w:val="002A661E"/>
    <w:rsid w:val="002B592F"/>
    <w:rsid w:val="002C09CD"/>
    <w:rsid w:val="002D2D57"/>
    <w:rsid w:val="002E1C48"/>
    <w:rsid w:val="002E3544"/>
    <w:rsid w:val="003019C3"/>
    <w:rsid w:val="00320FE1"/>
    <w:rsid w:val="0032214D"/>
    <w:rsid w:val="00322B52"/>
    <w:rsid w:val="00333711"/>
    <w:rsid w:val="00336E53"/>
    <w:rsid w:val="003451D0"/>
    <w:rsid w:val="00353648"/>
    <w:rsid w:val="00356D6F"/>
    <w:rsid w:val="003710E3"/>
    <w:rsid w:val="00384EBF"/>
    <w:rsid w:val="0039768B"/>
    <w:rsid w:val="003A1432"/>
    <w:rsid w:val="003B0043"/>
    <w:rsid w:val="003B0B47"/>
    <w:rsid w:val="003B36CA"/>
    <w:rsid w:val="003B6C67"/>
    <w:rsid w:val="003B7A45"/>
    <w:rsid w:val="003C1515"/>
    <w:rsid w:val="003D590D"/>
    <w:rsid w:val="003E1F97"/>
    <w:rsid w:val="003E564D"/>
    <w:rsid w:val="003E6744"/>
    <w:rsid w:val="003F0E49"/>
    <w:rsid w:val="0040021D"/>
    <w:rsid w:val="004026FA"/>
    <w:rsid w:val="0041361A"/>
    <w:rsid w:val="004220F4"/>
    <w:rsid w:val="004223B3"/>
    <w:rsid w:val="00424AFD"/>
    <w:rsid w:val="0043229D"/>
    <w:rsid w:val="00445C0C"/>
    <w:rsid w:val="00462A5D"/>
    <w:rsid w:val="00470F02"/>
    <w:rsid w:val="004770D8"/>
    <w:rsid w:val="0048364A"/>
    <w:rsid w:val="004910F8"/>
    <w:rsid w:val="00491D28"/>
    <w:rsid w:val="004A1EA1"/>
    <w:rsid w:val="004A2589"/>
    <w:rsid w:val="004B3B3E"/>
    <w:rsid w:val="004B6038"/>
    <w:rsid w:val="004C12AB"/>
    <w:rsid w:val="004D0582"/>
    <w:rsid w:val="004D17F5"/>
    <w:rsid w:val="004D2137"/>
    <w:rsid w:val="004D4667"/>
    <w:rsid w:val="004D4D5B"/>
    <w:rsid w:val="004E4339"/>
    <w:rsid w:val="004F3267"/>
    <w:rsid w:val="005115A7"/>
    <w:rsid w:val="00520FD2"/>
    <w:rsid w:val="005317DD"/>
    <w:rsid w:val="00533D4B"/>
    <w:rsid w:val="00542CB8"/>
    <w:rsid w:val="00543573"/>
    <w:rsid w:val="005447D6"/>
    <w:rsid w:val="0056065B"/>
    <w:rsid w:val="00581486"/>
    <w:rsid w:val="00584F02"/>
    <w:rsid w:val="0059026C"/>
    <w:rsid w:val="00591285"/>
    <w:rsid w:val="00596F41"/>
    <w:rsid w:val="005B24ED"/>
    <w:rsid w:val="005B4A0A"/>
    <w:rsid w:val="005B754B"/>
    <w:rsid w:val="005C0F49"/>
    <w:rsid w:val="005C2C0F"/>
    <w:rsid w:val="005C52E4"/>
    <w:rsid w:val="005C74E9"/>
    <w:rsid w:val="005E0717"/>
    <w:rsid w:val="005F0133"/>
    <w:rsid w:val="005F1D90"/>
    <w:rsid w:val="005F67FB"/>
    <w:rsid w:val="0060073E"/>
    <w:rsid w:val="006124B4"/>
    <w:rsid w:val="00616B32"/>
    <w:rsid w:val="00633A3B"/>
    <w:rsid w:val="00641DD3"/>
    <w:rsid w:val="00643B0A"/>
    <w:rsid w:val="006445F6"/>
    <w:rsid w:val="00651D16"/>
    <w:rsid w:val="0066630E"/>
    <w:rsid w:val="00666F6F"/>
    <w:rsid w:val="00676AE5"/>
    <w:rsid w:val="00683F6C"/>
    <w:rsid w:val="00697FDE"/>
    <w:rsid w:val="006B5D62"/>
    <w:rsid w:val="006D7ED8"/>
    <w:rsid w:val="007041DC"/>
    <w:rsid w:val="00707299"/>
    <w:rsid w:val="007170E3"/>
    <w:rsid w:val="00722006"/>
    <w:rsid w:val="007250BF"/>
    <w:rsid w:val="00732349"/>
    <w:rsid w:val="00736197"/>
    <w:rsid w:val="00736681"/>
    <w:rsid w:val="007426A8"/>
    <w:rsid w:val="0074416D"/>
    <w:rsid w:val="00745270"/>
    <w:rsid w:val="007453F5"/>
    <w:rsid w:val="00746C17"/>
    <w:rsid w:val="00753014"/>
    <w:rsid w:val="007605DA"/>
    <w:rsid w:val="00761FFC"/>
    <w:rsid w:val="00767F77"/>
    <w:rsid w:val="00772E20"/>
    <w:rsid w:val="0077747D"/>
    <w:rsid w:val="00785738"/>
    <w:rsid w:val="00786C32"/>
    <w:rsid w:val="007B0276"/>
    <w:rsid w:val="007B3802"/>
    <w:rsid w:val="007E3AE5"/>
    <w:rsid w:val="007E6CE8"/>
    <w:rsid w:val="007F07C0"/>
    <w:rsid w:val="007F23A1"/>
    <w:rsid w:val="008105C2"/>
    <w:rsid w:val="00814EE9"/>
    <w:rsid w:val="0081621A"/>
    <w:rsid w:val="00821C8B"/>
    <w:rsid w:val="00822ED5"/>
    <w:rsid w:val="00824F91"/>
    <w:rsid w:val="0083276A"/>
    <w:rsid w:val="00834F25"/>
    <w:rsid w:val="00851316"/>
    <w:rsid w:val="0086211B"/>
    <w:rsid w:val="00865A61"/>
    <w:rsid w:val="0086738D"/>
    <w:rsid w:val="00871CFD"/>
    <w:rsid w:val="00875B27"/>
    <w:rsid w:val="0088193C"/>
    <w:rsid w:val="00893D04"/>
    <w:rsid w:val="008A0BDE"/>
    <w:rsid w:val="008A5C06"/>
    <w:rsid w:val="008B2CF9"/>
    <w:rsid w:val="008C0E86"/>
    <w:rsid w:val="008C6DC6"/>
    <w:rsid w:val="008D49A3"/>
    <w:rsid w:val="008D6890"/>
    <w:rsid w:val="008D76E5"/>
    <w:rsid w:val="008E09B4"/>
    <w:rsid w:val="008E20BF"/>
    <w:rsid w:val="00900241"/>
    <w:rsid w:val="0090285E"/>
    <w:rsid w:val="00914526"/>
    <w:rsid w:val="00920294"/>
    <w:rsid w:val="0092061E"/>
    <w:rsid w:val="00930EF0"/>
    <w:rsid w:val="00943227"/>
    <w:rsid w:val="0095026A"/>
    <w:rsid w:val="00961F59"/>
    <w:rsid w:val="0096399C"/>
    <w:rsid w:val="00965350"/>
    <w:rsid w:val="00972A87"/>
    <w:rsid w:val="00975331"/>
    <w:rsid w:val="00980A4E"/>
    <w:rsid w:val="00990D7E"/>
    <w:rsid w:val="009B513C"/>
    <w:rsid w:val="009C1548"/>
    <w:rsid w:val="009C367C"/>
    <w:rsid w:val="009C4217"/>
    <w:rsid w:val="009C4561"/>
    <w:rsid w:val="009C5222"/>
    <w:rsid w:val="009C73B3"/>
    <w:rsid w:val="009D092D"/>
    <w:rsid w:val="009D15AC"/>
    <w:rsid w:val="009D543B"/>
    <w:rsid w:val="009E0AFC"/>
    <w:rsid w:val="009E1684"/>
    <w:rsid w:val="009E1E94"/>
    <w:rsid w:val="009E77E4"/>
    <w:rsid w:val="009F10D8"/>
    <w:rsid w:val="009F142D"/>
    <w:rsid w:val="009F313B"/>
    <w:rsid w:val="009F3D6F"/>
    <w:rsid w:val="009F7BDB"/>
    <w:rsid w:val="00A22C70"/>
    <w:rsid w:val="00A3390D"/>
    <w:rsid w:val="00A34B18"/>
    <w:rsid w:val="00A51FC5"/>
    <w:rsid w:val="00A52FAC"/>
    <w:rsid w:val="00A62F09"/>
    <w:rsid w:val="00A63B6E"/>
    <w:rsid w:val="00A6446D"/>
    <w:rsid w:val="00A727AE"/>
    <w:rsid w:val="00A7522E"/>
    <w:rsid w:val="00A85739"/>
    <w:rsid w:val="00A8725F"/>
    <w:rsid w:val="00AA32D9"/>
    <w:rsid w:val="00AA5B5B"/>
    <w:rsid w:val="00AA6EDD"/>
    <w:rsid w:val="00AB0BB3"/>
    <w:rsid w:val="00AC51C4"/>
    <w:rsid w:val="00AD0169"/>
    <w:rsid w:val="00AD12D5"/>
    <w:rsid w:val="00AD2674"/>
    <w:rsid w:val="00AD2762"/>
    <w:rsid w:val="00AD2D37"/>
    <w:rsid w:val="00AD32CF"/>
    <w:rsid w:val="00AE3714"/>
    <w:rsid w:val="00AF260A"/>
    <w:rsid w:val="00B109EB"/>
    <w:rsid w:val="00B16829"/>
    <w:rsid w:val="00B27330"/>
    <w:rsid w:val="00B363DD"/>
    <w:rsid w:val="00B42369"/>
    <w:rsid w:val="00B42597"/>
    <w:rsid w:val="00B52309"/>
    <w:rsid w:val="00B769D4"/>
    <w:rsid w:val="00B83215"/>
    <w:rsid w:val="00B84C02"/>
    <w:rsid w:val="00B86427"/>
    <w:rsid w:val="00B86C24"/>
    <w:rsid w:val="00B928F3"/>
    <w:rsid w:val="00B94048"/>
    <w:rsid w:val="00B9449B"/>
    <w:rsid w:val="00B97EB0"/>
    <w:rsid w:val="00BA4D26"/>
    <w:rsid w:val="00BB07DD"/>
    <w:rsid w:val="00BB13B4"/>
    <w:rsid w:val="00BB162A"/>
    <w:rsid w:val="00BB4E01"/>
    <w:rsid w:val="00BB50CB"/>
    <w:rsid w:val="00BC14CF"/>
    <w:rsid w:val="00BD5D57"/>
    <w:rsid w:val="00BE1215"/>
    <w:rsid w:val="00BE3426"/>
    <w:rsid w:val="00C038DC"/>
    <w:rsid w:val="00C1410E"/>
    <w:rsid w:val="00C15D20"/>
    <w:rsid w:val="00C20EA2"/>
    <w:rsid w:val="00C31B7D"/>
    <w:rsid w:val="00C42F61"/>
    <w:rsid w:val="00C477D5"/>
    <w:rsid w:val="00C5387B"/>
    <w:rsid w:val="00C55F69"/>
    <w:rsid w:val="00C60BA7"/>
    <w:rsid w:val="00C6279E"/>
    <w:rsid w:val="00C6339A"/>
    <w:rsid w:val="00C63B5B"/>
    <w:rsid w:val="00C64FD7"/>
    <w:rsid w:val="00C6675A"/>
    <w:rsid w:val="00C72FB4"/>
    <w:rsid w:val="00C80C85"/>
    <w:rsid w:val="00C82BB7"/>
    <w:rsid w:val="00CA4C17"/>
    <w:rsid w:val="00CA5939"/>
    <w:rsid w:val="00CC1447"/>
    <w:rsid w:val="00CC3E81"/>
    <w:rsid w:val="00CC4711"/>
    <w:rsid w:val="00CC6259"/>
    <w:rsid w:val="00CD0002"/>
    <w:rsid w:val="00CD5788"/>
    <w:rsid w:val="00CE2F7D"/>
    <w:rsid w:val="00CE6C0C"/>
    <w:rsid w:val="00CF62C3"/>
    <w:rsid w:val="00D021BB"/>
    <w:rsid w:val="00D04FF2"/>
    <w:rsid w:val="00D07007"/>
    <w:rsid w:val="00D101D8"/>
    <w:rsid w:val="00D234FC"/>
    <w:rsid w:val="00D3096F"/>
    <w:rsid w:val="00D41E3B"/>
    <w:rsid w:val="00D506EA"/>
    <w:rsid w:val="00D53963"/>
    <w:rsid w:val="00D55DA6"/>
    <w:rsid w:val="00D67050"/>
    <w:rsid w:val="00D75A10"/>
    <w:rsid w:val="00D76A9E"/>
    <w:rsid w:val="00D80410"/>
    <w:rsid w:val="00D921D2"/>
    <w:rsid w:val="00DA2EB0"/>
    <w:rsid w:val="00DB7CEE"/>
    <w:rsid w:val="00DC2054"/>
    <w:rsid w:val="00DC779A"/>
    <w:rsid w:val="00DD24F2"/>
    <w:rsid w:val="00DD3719"/>
    <w:rsid w:val="00DD7412"/>
    <w:rsid w:val="00DE1515"/>
    <w:rsid w:val="00E0170B"/>
    <w:rsid w:val="00E01B93"/>
    <w:rsid w:val="00E023CD"/>
    <w:rsid w:val="00E03C3D"/>
    <w:rsid w:val="00E0425B"/>
    <w:rsid w:val="00E27516"/>
    <w:rsid w:val="00E31D2B"/>
    <w:rsid w:val="00E45A58"/>
    <w:rsid w:val="00E45C29"/>
    <w:rsid w:val="00E46FFA"/>
    <w:rsid w:val="00E53EF3"/>
    <w:rsid w:val="00E641A2"/>
    <w:rsid w:val="00E648AB"/>
    <w:rsid w:val="00E6516A"/>
    <w:rsid w:val="00E70D4F"/>
    <w:rsid w:val="00E74635"/>
    <w:rsid w:val="00E84B86"/>
    <w:rsid w:val="00E94BB5"/>
    <w:rsid w:val="00EA2BD1"/>
    <w:rsid w:val="00EA4C24"/>
    <w:rsid w:val="00EA6206"/>
    <w:rsid w:val="00EA6CE0"/>
    <w:rsid w:val="00EB4DF2"/>
    <w:rsid w:val="00ED2E53"/>
    <w:rsid w:val="00EF042E"/>
    <w:rsid w:val="00EF200C"/>
    <w:rsid w:val="00EF4C9A"/>
    <w:rsid w:val="00F058C6"/>
    <w:rsid w:val="00F10CD3"/>
    <w:rsid w:val="00F16573"/>
    <w:rsid w:val="00F25638"/>
    <w:rsid w:val="00F27456"/>
    <w:rsid w:val="00F37762"/>
    <w:rsid w:val="00F44091"/>
    <w:rsid w:val="00F44D87"/>
    <w:rsid w:val="00F603DF"/>
    <w:rsid w:val="00F61BB8"/>
    <w:rsid w:val="00F67798"/>
    <w:rsid w:val="00F753E9"/>
    <w:rsid w:val="00F80D36"/>
    <w:rsid w:val="00F82A1C"/>
    <w:rsid w:val="00F869C5"/>
    <w:rsid w:val="00F87F9C"/>
    <w:rsid w:val="00F90BCE"/>
    <w:rsid w:val="00F91625"/>
    <w:rsid w:val="00F93025"/>
    <w:rsid w:val="00F948EA"/>
    <w:rsid w:val="00F953F1"/>
    <w:rsid w:val="00FA4473"/>
    <w:rsid w:val="00FC26C3"/>
    <w:rsid w:val="00FC685E"/>
    <w:rsid w:val="00FD0D5D"/>
    <w:rsid w:val="00FD3CFB"/>
    <w:rsid w:val="00FD75C3"/>
    <w:rsid w:val="00FE2211"/>
    <w:rsid w:val="00FE62F7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8743"/>
  <w15:docId w15:val="{8A581A64-9DE2-415B-9B47-EC74847A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80A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D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4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44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A1EA1"/>
    <w:rPr>
      <w:b/>
      <w:bCs/>
    </w:rPr>
  </w:style>
  <w:style w:type="character" w:styleId="a6">
    <w:name w:val="Hyperlink"/>
    <w:basedOn w:val="a0"/>
    <w:uiPriority w:val="99"/>
    <w:unhideWhenUsed/>
    <w:rsid w:val="004A1EA1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A1EA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4A1EA1"/>
    <w:rPr>
      <w:i/>
      <w:iCs/>
    </w:rPr>
  </w:style>
  <w:style w:type="character" w:customStyle="1" w:styleId="12pt">
    <w:name w:val="Основной текст + 12 pt"/>
    <w:aliases w:val="Не полужирный"/>
    <w:rsid w:val="0018322A"/>
    <w:rPr>
      <w:rFonts w:ascii="Times New Roman" w:eastAsia="Times New Roman" w:hAnsi="Times New Roman" w:cs="Times New Roman" w:hint="default"/>
      <w:b w:val="0"/>
      <w:bCs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x-scope">
    <w:name w:val="x-scope"/>
    <w:basedOn w:val="a"/>
    <w:rsid w:val="001F6E19"/>
    <w:pPr>
      <w:spacing w:before="100" w:beforeAutospacing="1" w:after="100" w:afterAutospacing="1"/>
    </w:pPr>
  </w:style>
  <w:style w:type="character" w:customStyle="1" w:styleId="qowt-font2-timesnewroman">
    <w:name w:val="qowt-font2-timesnewroman"/>
    <w:basedOn w:val="a0"/>
    <w:rsid w:val="001F6E19"/>
  </w:style>
  <w:style w:type="paragraph" w:styleId="a9">
    <w:name w:val="No Spacing"/>
    <w:uiPriority w:val="1"/>
    <w:qFormat/>
    <w:rsid w:val="0004184D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3536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3648"/>
  </w:style>
  <w:style w:type="paragraph" w:styleId="ac">
    <w:name w:val="footer"/>
    <w:basedOn w:val="a"/>
    <w:link w:val="ad"/>
    <w:uiPriority w:val="99"/>
    <w:unhideWhenUsed/>
    <w:rsid w:val="003536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53648"/>
  </w:style>
  <w:style w:type="character" w:customStyle="1" w:styleId="11">
    <w:name w:val="Неразрешенное упоминание1"/>
    <w:basedOn w:val="a0"/>
    <w:uiPriority w:val="99"/>
    <w:semiHidden/>
    <w:unhideWhenUsed/>
    <w:rsid w:val="00DD741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e"/>
    <w:uiPriority w:val="39"/>
    <w:rsid w:val="00B8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B8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DD3719"/>
    <w:rPr>
      <w:color w:val="800080" w:themeColor="followedHyperlink"/>
      <w:u w:val="single"/>
    </w:rPr>
  </w:style>
  <w:style w:type="paragraph" w:customStyle="1" w:styleId="13">
    <w:name w:val="Обычный1"/>
    <w:rsid w:val="00AF260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06287A"/>
  </w:style>
  <w:style w:type="character" w:customStyle="1" w:styleId="10">
    <w:name w:val="Заголовок 1 Знак"/>
    <w:basedOn w:val="a0"/>
    <w:link w:val="1"/>
    <w:uiPriority w:val="9"/>
    <w:rsid w:val="00080A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57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0">
    <w:name w:val="List Paragraph"/>
    <w:basedOn w:val="a"/>
    <w:uiPriority w:val="34"/>
    <w:qFormat/>
    <w:rsid w:val="00336E5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91D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491D28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491D28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91D28"/>
    <w:rPr>
      <w:vertAlign w:val="superscript"/>
    </w:rPr>
  </w:style>
  <w:style w:type="table" w:customStyle="1" w:styleId="110">
    <w:name w:val="Сетка таблицы11"/>
    <w:basedOn w:val="a1"/>
    <w:uiPriority w:val="39"/>
    <w:rsid w:val="00491D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CF62C3"/>
  </w:style>
  <w:style w:type="character" w:customStyle="1" w:styleId="UnresolvedMention">
    <w:name w:val="Unresolved Mention"/>
    <w:basedOn w:val="a0"/>
    <w:uiPriority w:val="99"/>
    <w:semiHidden/>
    <w:unhideWhenUsed/>
    <w:rsid w:val="00160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CA7BD-C004-403A-8B16-750009DB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Spbrca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comp481</dc:creator>
  <cp:lastModifiedBy>Ольга</cp:lastModifiedBy>
  <cp:revision>2</cp:revision>
  <cp:lastPrinted>2026-03-12T12:03:00Z</cp:lastPrinted>
  <dcterms:created xsi:type="dcterms:W3CDTF">2026-03-18T07:54:00Z</dcterms:created>
  <dcterms:modified xsi:type="dcterms:W3CDTF">2026-03-18T07:54:00Z</dcterms:modified>
</cp:coreProperties>
</file>