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D77FDB" w14:textId="77777777" w:rsidR="007B18E8" w:rsidRPr="00FB2C6A" w:rsidRDefault="007B18E8" w:rsidP="007B18E8">
      <w:pPr>
        <w:pStyle w:val="3"/>
        <w:jc w:val="center"/>
        <w:rPr>
          <w:rFonts w:ascii="Times New Roman" w:hAnsi="Times New Roman" w:cs="Times New Roman"/>
          <w:b/>
        </w:rPr>
      </w:pPr>
      <w:r w:rsidRPr="00FB2C6A">
        <w:rPr>
          <w:rFonts w:ascii="Times New Roman" w:hAnsi="Times New Roman" w:cs="Times New Roman"/>
          <w:b/>
        </w:rPr>
        <w:t xml:space="preserve">Развитие системы кураторства в </w:t>
      </w:r>
      <w:proofErr w:type="spellStart"/>
      <w:r w:rsidRPr="00FB2C6A">
        <w:rPr>
          <w:rFonts w:ascii="Times New Roman" w:hAnsi="Times New Roman" w:cs="Times New Roman"/>
          <w:b/>
        </w:rPr>
        <w:t>Герценовском</w:t>
      </w:r>
      <w:proofErr w:type="spellEnd"/>
      <w:r w:rsidRPr="00FB2C6A">
        <w:rPr>
          <w:rFonts w:ascii="Times New Roman" w:hAnsi="Times New Roman" w:cs="Times New Roman"/>
          <w:b/>
        </w:rPr>
        <w:t xml:space="preserve"> университете: образовательный </w:t>
      </w:r>
      <w:proofErr w:type="spellStart"/>
      <w:r w:rsidRPr="00FB2C6A">
        <w:rPr>
          <w:rFonts w:ascii="Times New Roman" w:hAnsi="Times New Roman" w:cs="Times New Roman"/>
          <w:b/>
        </w:rPr>
        <w:t>интенсив</w:t>
      </w:r>
      <w:proofErr w:type="spellEnd"/>
      <w:r w:rsidRPr="00FB2C6A">
        <w:rPr>
          <w:rFonts w:ascii="Times New Roman" w:hAnsi="Times New Roman" w:cs="Times New Roman"/>
          <w:b/>
        </w:rPr>
        <w:t xml:space="preserve"> для студентов-кураторов</w:t>
      </w:r>
    </w:p>
    <w:p w14:paraId="7BD076B0" w14:textId="7333786F" w:rsidR="00F37A56" w:rsidRPr="00F37A56" w:rsidRDefault="00F37A56" w:rsidP="00F37A5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4 по 6 апреля 2025 года на базе Агробиологической станции РГПУ им. А. И. Герцена в посёлке Вырица пройдет образовательный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интенсив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студентов-кураторов академических групп.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Герценовский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университет последовательно развивает институт кураторства, создавая образовательные программы, конкурсы и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интенсивы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которые позволяют студентам-кураторам совершенствовать свои навыки и внедрять лучшие практики в работу с академическими группами. В рамках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интенсива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 студенческим активом встретятся представители руководства университета и администрации Гатчинского муниципального округа.</w:t>
      </w:r>
    </w:p>
    <w:p w14:paraId="076636BA" w14:textId="77777777" w:rsidR="00F37A56" w:rsidRPr="00F37A56" w:rsidRDefault="00F37A56" w:rsidP="00F37A5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Поприветствовать участников приедет ректор РГПУ им. А. И. Герцена Сергей Тарасов. Он подчеркивает важность института кураторства и наставничества в образовательном процессе и считает необходимым лично пообщаться с ребятами. Также почетными гостями мероприятия станут глава администрации Гатчинского муниципального округа Людмила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Нещадим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проректор по воспитательной деятельности и молодежной политике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Герценовского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университета Роман Соколов.</w:t>
      </w:r>
    </w:p>
    <w:p w14:paraId="774E298D" w14:textId="77777777" w:rsidR="00F37A56" w:rsidRPr="00F37A56" w:rsidRDefault="00F37A56" w:rsidP="001D2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Занятия в рамках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интенсива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проведут преподаватели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Герценовского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университета. В программе предусмотрены мастер-классы, практические блоки и дискуссионные площадки. Среди ключевых мероприятий — мастер-класс «Теория, методика и практика игры», круглый стол «Лучшие кураторские практики»,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квест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-игра «Инфраструктура вуза», кейс-сессия «Технологии разрешения куратором проблем, возникающих в учебной группе», а также «Ярмарка студенческих инициатив», где участники смогут презентовать собственные проекты и идеи.</w:t>
      </w:r>
    </w:p>
    <w:p w14:paraId="0C9CF7F8" w14:textId="77777777" w:rsidR="00F37A56" w:rsidRPr="00F37A56" w:rsidRDefault="00F37A56" w:rsidP="001D2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интенсиве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примут участие 60 студентов различных факультетов и институтов РГПУ им. А. И. Герцена. Среди них первокурсники, которые только планируют стать кураторами, студенты, уже обладающие опытом работы в этой сфере, а также те, кто проявил себя в вузовском этапе конкурса кураторов. Победители конкурса представят университет на финале XIX городского конкурса кураторов студенческих сообществ и академических групп, который состоится 16 апреля в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Герценовском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университете.</w:t>
      </w:r>
    </w:p>
    <w:p w14:paraId="7CE18E60" w14:textId="77777777" w:rsidR="00F37A56" w:rsidRPr="00F37A56" w:rsidRDefault="00F37A56" w:rsidP="001D2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 кураторов уже стал традиционным для высшей школы Санкт-Петербурга и играет важную роль в развитии института кураторства. По словам проректора Романа Соколова:</w:t>
      </w:r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«Значение конкурса заключается в сохранении традиций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Герценовского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университета, в основе которых лежит бережное отношение к студентам и передача ценного опыта от поколения к поколению».</w:t>
      </w:r>
    </w:p>
    <w:p w14:paraId="741FFC4C" w14:textId="77777777" w:rsidR="00F37A56" w:rsidRPr="00F37A56" w:rsidRDefault="00F37A56" w:rsidP="001D2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того, в апреле-мае 2025 года в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Герценовском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университете стартует дополнительная общеразвивающая программа для студентов-кураторов, в которой смогут принять участие 70 студентов. Её цель — повышение квалификации, развитие лидерских качеств и совершенствование знаний в области кураторства и наставничества.</w:t>
      </w:r>
    </w:p>
    <w:p w14:paraId="0A1EE088" w14:textId="77777777" w:rsidR="00F37A56" w:rsidRPr="00F37A56" w:rsidRDefault="00F37A56" w:rsidP="001D2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 мероприятий, реализуемых в университете, направлен на укрепление института кураторства, улучшение качества воспитательной работы и создание </w:t>
      </w:r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эффективных механизмов поддержки студентов. </w:t>
      </w:r>
      <w:proofErr w:type="spellStart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>Герценовский</w:t>
      </w:r>
      <w:proofErr w:type="spellEnd"/>
      <w:r w:rsidRPr="00F37A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университет продолжает формировать инновационные подходы к наставничеству, обеспечивая подготовку студентов-кураторов к решению актуальных задач в сфере образования и молодежной политики.</w:t>
      </w:r>
    </w:p>
    <w:p w14:paraId="00000014" w14:textId="77777777" w:rsidR="00E14BD1" w:rsidRPr="007B18E8" w:rsidRDefault="00E14BD1" w:rsidP="00F37A56">
      <w:pPr>
        <w:pStyle w:val="a5"/>
        <w:jc w:val="both"/>
      </w:pPr>
    </w:p>
    <w:sectPr w:rsidR="00E14BD1" w:rsidRPr="007B18E8">
      <w:pgSz w:w="11906" w:h="16838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EE6"/>
    <w:multiLevelType w:val="multilevel"/>
    <w:tmpl w:val="1E84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2177E"/>
    <w:multiLevelType w:val="multilevel"/>
    <w:tmpl w:val="00E8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D1"/>
    <w:rsid w:val="001D2500"/>
    <w:rsid w:val="003C26F1"/>
    <w:rsid w:val="004C4847"/>
    <w:rsid w:val="0071227C"/>
    <w:rsid w:val="007B18E8"/>
    <w:rsid w:val="00813F30"/>
    <w:rsid w:val="00DF1F5C"/>
    <w:rsid w:val="00E14BD1"/>
    <w:rsid w:val="00F37A56"/>
    <w:rsid w:val="00F47F77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70CA"/>
  <w15:docId w15:val="{5710F0BD-D392-4D16-8D74-05559757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7B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7B18E8"/>
    <w:rPr>
      <w:b/>
      <w:bCs/>
    </w:rPr>
  </w:style>
  <w:style w:type="character" w:styleId="a7">
    <w:name w:val="Emphasis"/>
    <w:basedOn w:val="a0"/>
    <w:uiPriority w:val="20"/>
    <w:qFormat/>
    <w:rsid w:val="007B1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</cp:lastModifiedBy>
  <cp:revision>3</cp:revision>
  <dcterms:created xsi:type="dcterms:W3CDTF">2025-04-02T08:22:00Z</dcterms:created>
  <dcterms:modified xsi:type="dcterms:W3CDTF">2025-04-02T08:44:00Z</dcterms:modified>
</cp:coreProperties>
</file>