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2A" w:rsidRPr="0050732A" w:rsidRDefault="0050732A" w:rsidP="00507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32A">
        <w:rPr>
          <w:rFonts w:ascii="Times New Roman" w:hAnsi="Times New Roman" w:cs="Times New Roman"/>
          <w:b/>
          <w:sz w:val="28"/>
          <w:szCs w:val="28"/>
        </w:rPr>
        <w:t>«Говорящие акварели»</w:t>
      </w:r>
    </w:p>
    <w:p w:rsidR="00C25502" w:rsidRDefault="0050732A" w:rsidP="00507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32A">
        <w:rPr>
          <w:rFonts w:ascii="Times New Roman" w:hAnsi="Times New Roman" w:cs="Times New Roman"/>
          <w:b/>
          <w:sz w:val="28"/>
          <w:szCs w:val="28"/>
        </w:rPr>
        <w:t>Заключительный этап регионального конкурса видео-проектов на иностранном языке учащихся 1-5 классов</w:t>
      </w:r>
    </w:p>
    <w:p w:rsidR="0050732A" w:rsidRPr="0050732A" w:rsidRDefault="0050732A" w:rsidP="0050732A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2A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50732A" w:rsidRPr="0050732A" w:rsidRDefault="0050732A" w:rsidP="0050732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32A">
        <w:rPr>
          <w:rFonts w:ascii="Times New Roman" w:hAnsi="Times New Roman" w:cs="Times New Roman"/>
          <w:sz w:val="28"/>
          <w:szCs w:val="28"/>
        </w:rPr>
        <w:t xml:space="preserve">2.1. </w:t>
      </w:r>
      <w:r w:rsidRPr="0050732A">
        <w:rPr>
          <w:rFonts w:ascii="Times New Roman" w:hAnsi="Times New Roman" w:cs="Times New Roman"/>
          <w:b/>
          <w:bCs/>
          <w:sz w:val="28"/>
          <w:szCs w:val="28"/>
        </w:rPr>
        <w:t xml:space="preserve">Цель конкурса: </w:t>
      </w:r>
    </w:p>
    <w:p w:rsidR="0050732A" w:rsidRPr="0050732A" w:rsidRDefault="0050732A" w:rsidP="0050732A">
      <w:pPr>
        <w:pStyle w:val="a3"/>
        <w:widowControl/>
        <w:numPr>
          <w:ilvl w:val="0"/>
          <w:numId w:val="3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32A">
        <w:rPr>
          <w:rFonts w:ascii="Times New Roman" w:hAnsi="Times New Roman" w:cs="Times New Roman"/>
          <w:sz w:val="28"/>
          <w:szCs w:val="28"/>
        </w:rPr>
        <w:t>формирование культурной и социокультурной идентичности обучающихся и приобщение их к истории искусства и мировой художественной живописи.</w:t>
      </w:r>
    </w:p>
    <w:p w:rsidR="0050732A" w:rsidRPr="0050732A" w:rsidRDefault="0050732A" w:rsidP="00507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2A">
        <w:rPr>
          <w:rFonts w:ascii="Times New Roman" w:hAnsi="Times New Roman" w:cs="Times New Roman"/>
          <w:sz w:val="28"/>
          <w:szCs w:val="28"/>
        </w:rPr>
        <w:t xml:space="preserve">2.2. </w:t>
      </w:r>
      <w:r w:rsidRPr="0050732A">
        <w:rPr>
          <w:rFonts w:ascii="Times New Roman" w:hAnsi="Times New Roman" w:cs="Times New Roman"/>
          <w:b/>
          <w:sz w:val="28"/>
          <w:szCs w:val="28"/>
        </w:rPr>
        <w:t>Задачи конкурса видео-проектов</w:t>
      </w:r>
      <w:r w:rsidRPr="005073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732A" w:rsidRPr="0050732A" w:rsidRDefault="0050732A" w:rsidP="0050732A">
      <w:pPr>
        <w:widowControl w:val="0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2A">
        <w:rPr>
          <w:rFonts w:ascii="Times New Roman" w:hAnsi="Times New Roman" w:cs="Times New Roman"/>
          <w:sz w:val="28"/>
          <w:szCs w:val="28"/>
        </w:rPr>
        <w:t>Ознакомление обучающихся с выдающимися произведениями изобразительного искусства в музеях города, расширение их эстетического восприятия и общекультурного кругозора.</w:t>
      </w:r>
    </w:p>
    <w:p w:rsidR="0050732A" w:rsidRPr="0050732A" w:rsidRDefault="0050732A" w:rsidP="0050732A">
      <w:pPr>
        <w:widowControl w:val="0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2A">
        <w:rPr>
          <w:rFonts w:ascii="Times New Roman" w:hAnsi="Times New Roman" w:cs="Times New Roman"/>
          <w:sz w:val="28"/>
          <w:szCs w:val="28"/>
        </w:rPr>
        <w:t>Совершенствование информационной компетентности обучающихся, развитие навыков поиска и эффективной обработки культурологической информации из разных источников на родном и иностранном языках.</w:t>
      </w:r>
    </w:p>
    <w:p w:rsidR="0050732A" w:rsidRPr="0050732A" w:rsidRDefault="0050732A" w:rsidP="0050732A">
      <w:pPr>
        <w:widowControl w:val="0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2A">
        <w:rPr>
          <w:rFonts w:ascii="Times New Roman" w:hAnsi="Times New Roman" w:cs="Times New Roman"/>
          <w:sz w:val="28"/>
          <w:szCs w:val="28"/>
        </w:rPr>
        <w:t>Способствование интеграции знаний из разных дисциплин (история, литература, искусство, информатика, иностранные языки) для успешного выполнения проектных задач.</w:t>
      </w:r>
    </w:p>
    <w:p w:rsidR="0050732A" w:rsidRPr="0050732A" w:rsidRDefault="0050732A" w:rsidP="0050732A">
      <w:pPr>
        <w:widowControl w:val="0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2A">
        <w:rPr>
          <w:rFonts w:ascii="Times New Roman" w:hAnsi="Times New Roman" w:cs="Times New Roman"/>
          <w:sz w:val="28"/>
          <w:szCs w:val="28"/>
        </w:rPr>
        <w:t>Развитие культуры сотрудничества.</w:t>
      </w:r>
    </w:p>
    <w:p w:rsidR="0050732A" w:rsidRPr="0050732A" w:rsidRDefault="0050732A" w:rsidP="0050732A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732A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50732A" w:rsidRPr="0050732A" w:rsidRDefault="0050732A" w:rsidP="00507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2A">
        <w:rPr>
          <w:rFonts w:ascii="Times New Roman" w:hAnsi="Times New Roman" w:cs="Times New Roman"/>
          <w:sz w:val="28"/>
          <w:szCs w:val="28"/>
        </w:rPr>
        <w:t>Конкурс проводится в три этапа:</w:t>
      </w:r>
    </w:p>
    <w:p w:rsidR="0050732A" w:rsidRPr="0050732A" w:rsidRDefault="0050732A" w:rsidP="0050732A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2A">
        <w:rPr>
          <w:rFonts w:ascii="Times New Roman" w:hAnsi="Times New Roman" w:cs="Times New Roman"/>
          <w:sz w:val="28"/>
          <w:szCs w:val="28"/>
        </w:rPr>
        <w:t>Оценка видео-проектов учащихся (январь-март 2025 г.)</w:t>
      </w:r>
    </w:p>
    <w:p w:rsidR="0050732A" w:rsidRPr="0050732A" w:rsidRDefault="0050732A" w:rsidP="0050732A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2A">
        <w:rPr>
          <w:rFonts w:ascii="Times New Roman" w:hAnsi="Times New Roman" w:cs="Times New Roman"/>
          <w:sz w:val="28"/>
          <w:szCs w:val="28"/>
        </w:rPr>
        <w:t>Представление выбранных проектов на кафедре раннего обучения иностранным языкам РГПУ им. А.И. Герцена</w:t>
      </w:r>
    </w:p>
    <w:p w:rsidR="0050732A" w:rsidRPr="0050732A" w:rsidRDefault="0050732A" w:rsidP="0050732A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32A">
        <w:rPr>
          <w:rFonts w:ascii="Times New Roman" w:hAnsi="Times New Roman" w:cs="Times New Roman"/>
          <w:sz w:val="28"/>
          <w:szCs w:val="28"/>
        </w:rPr>
        <w:t>Оп</w:t>
      </w:r>
      <w:r w:rsidRPr="00507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ределение победителей и награждение (29 апреля 2025 г.</w:t>
      </w:r>
      <w:r w:rsidRPr="00507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15.15</w:t>
      </w:r>
      <w:r w:rsidRPr="00507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sectPr w:rsidR="0050732A" w:rsidRPr="0050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6"/>
        <w:szCs w:val="26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i w:val="0"/>
        <w:sz w:val="26"/>
        <w:szCs w:val="26"/>
        <w:lang w:val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500" w:hanging="420"/>
      </w:pPr>
      <w:rPr>
        <w:rFonts w:cs="Times New Roman" w:hint="default"/>
        <w:b/>
        <w:i w:val="0"/>
        <w:sz w:val="26"/>
        <w:szCs w:val="26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280" w:hanging="2160"/>
      </w:pPr>
      <w:rPr>
        <w:rFonts w:hint="default"/>
      </w:rPr>
    </w:lvl>
  </w:abstractNum>
  <w:abstractNum w:abstractNumId="2">
    <w:nsid w:val="13525C50"/>
    <w:multiLevelType w:val="multilevel"/>
    <w:tmpl w:val="7C98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B1F95"/>
    <w:multiLevelType w:val="hybridMultilevel"/>
    <w:tmpl w:val="B6AEC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2A"/>
    <w:rsid w:val="0050732A"/>
    <w:rsid w:val="00C2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32A"/>
    <w:pPr>
      <w:widowControl w:val="0"/>
      <w:suppressAutoHyphens/>
      <w:ind w:left="720"/>
    </w:pPr>
    <w:rPr>
      <w:rFonts w:ascii="Calibri" w:eastAsia="SimSun" w:hAnsi="Calibri" w:cs="Calibri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32A"/>
    <w:pPr>
      <w:widowControl w:val="0"/>
      <w:suppressAutoHyphens/>
      <w:ind w:left="720"/>
    </w:pPr>
    <w:rPr>
      <w:rFonts w:ascii="Calibri" w:eastAsia="SimSun" w:hAnsi="Calibri" w:cs="Calibri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Pogosian</dc:creator>
  <cp:lastModifiedBy>Victoria Pogosian</cp:lastModifiedBy>
  <cp:revision>1</cp:revision>
  <dcterms:created xsi:type="dcterms:W3CDTF">2025-04-04T13:32:00Z</dcterms:created>
  <dcterms:modified xsi:type="dcterms:W3CDTF">2025-04-04T13:37:00Z</dcterms:modified>
</cp:coreProperties>
</file>