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54" w:rsidRDefault="004A6754" w:rsidP="004A675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 </w:t>
      </w:r>
    </w:p>
    <w:p w:rsidR="004A6754" w:rsidRDefault="004A6754" w:rsidP="004A675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деятельности </w:t>
      </w:r>
    </w:p>
    <w:p w:rsidR="004A6754" w:rsidRDefault="004A6754" w:rsidP="004A6754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4A6754" w:rsidRDefault="004A6754" w:rsidP="004A6754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Снегуровой</w:t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4A6754" w:rsidRP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4A6754" w:rsidRDefault="004A6754" w:rsidP="004A6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754">
        <w:rPr>
          <w:rFonts w:ascii="Times New Roman" w:hAnsi="Times New Roman" w:cs="Times New Roman"/>
          <w:sz w:val="24"/>
          <w:szCs w:val="24"/>
        </w:rPr>
        <w:t>института</w:t>
      </w:r>
      <w:r>
        <w:rPr>
          <w:rFonts w:ascii="Times New Roman" w:hAnsi="Times New Roman" w:cs="Times New Roman"/>
          <w:sz w:val="24"/>
          <w:szCs w:val="24"/>
        </w:rPr>
        <w:t>/факультета/филиала</w:t>
      </w:r>
    </w:p>
    <w:p w:rsidR="004A6754" w:rsidRDefault="004A6754" w:rsidP="004A6754">
      <w:pPr>
        <w:tabs>
          <w:tab w:val="left" w:pos="1356"/>
          <w:tab w:val="center" w:pos="5032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6754" w:rsidRDefault="004A6754" w:rsidP="004A6754">
      <w:pPr>
        <w:rPr>
          <w:rFonts w:ascii="Times New Roman" w:hAnsi="Times New Roman" w:cs="Times New Roman"/>
          <w:sz w:val="24"/>
          <w:szCs w:val="24"/>
        </w:rPr>
      </w:pPr>
    </w:p>
    <w:p w:rsidR="004A6754" w:rsidRDefault="004A6754" w:rsidP="004A67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Виктория Игоревна!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РИНЦ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за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опубликованных в рецензируемых научных изданиях, индексируемых в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 w:rsid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РИНЦ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  научных статей  в изданиях, </w:t>
      </w:r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индексируемых в базе РИНЦ с ненулевым </w:t>
      </w:r>
      <w:proofErr w:type="spellStart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D2AD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Pr="00F44CDD" w:rsidRDefault="00F44CDD" w:rsidP="00F4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BB5E5A"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proofErr w:type="spellStart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="00874B6A" w:rsidRPr="0087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РИНЦ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научных статей за </w:t>
      </w:r>
      <w:r w:rsidR="00F519B8" w:rsidRP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подготовка  научных  статей  в рецензируемых научных изданиях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-фактором; подготовка и направление заявок (не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Pr="00F44CDD" w:rsidRDefault="00F44CDD" w:rsidP="00F44CD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должностной оклад доцента при наличии ученой степени доктора наук – 71 000 руб., при наличии ученой степени кандидата наук – 66 000 руб.;</w:t>
      </w:r>
    </w:p>
    <w:p w:rsidR="00A07E4D" w:rsidRPr="00C85A17" w:rsidRDefault="00A07E4D" w:rsidP="00BB5E5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B5E5A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</w:t>
      </w:r>
      <w:r w:rsidR="00BB5E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5E5A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BB5E5A"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123 408,87</w:t>
      </w:r>
      <w:r w:rsidR="00BB5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E5A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F519B8" w:rsidRDefault="00A07E4D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519B8" w:rsidRPr="00C85A17" w:rsidRDefault="00F519B8" w:rsidP="00F519B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F519B8" w:rsidRDefault="00F21C0B" w:rsidP="00F519B8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 статьи за </w:t>
      </w:r>
      <w:r w:rsidR="00F51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изданиях,  индексируемых в 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Default="00F44CD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50 000 руб., при наличии ученой степени кандидата наук – 53 000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BB5E5A" w:rsidRPr="00C85A17">
        <w:t>средняя заработная плата по должности старшего преподавателя в РГПУ им. А. И. Герцена в 202</w:t>
      </w:r>
      <w:r w:rsidR="00BB5E5A">
        <w:t>2</w:t>
      </w:r>
      <w:r w:rsidR="00BB5E5A" w:rsidRPr="00C85A17">
        <w:t xml:space="preserve"> году составила </w:t>
      </w:r>
      <w:r w:rsidR="00BB5E5A" w:rsidRPr="00D65835">
        <w:t>106 040,21</w:t>
      </w:r>
      <w:r w:rsidR="00BB5E5A">
        <w:t xml:space="preserve"> </w:t>
      </w:r>
      <w:r w:rsidR="00BB5E5A"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5A">
        <w:rPr>
          <w:rStyle w:val="a6"/>
          <w:rFonts w:ascii="Times New Roman" w:hAnsi="Times New Roman" w:cs="Times New Roman"/>
          <w:sz w:val="24"/>
        </w:rPr>
        <w:t>Ассистент</w:t>
      </w:r>
      <w:r w:rsidRPr="00C85A17">
        <w:rPr>
          <w:rStyle w:val="a6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F519B8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F519B8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lastRenderedPageBreak/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F44CDD" w:rsidRPr="00F44CDD" w:rsidRDefault="00F44CDD" w:rsidP="00F44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40 500 руб., при наличии ученой степени кандидата наук – 43 500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BB5E5A"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E3D5D"/>
    <w:rsid w:val="0013539F"/>
    <w:rsid w:val="00287E94"/>
    <w:rsid w:val="002E30A3"/>
    <w:rsid w:val="00302EA1"/>
    <w:rsid w:val="00306F51"/>
    <w:rsid w:val="00367A86"/>
    <w:rsid w:val="00381211"/>
    <w:rsid w:val="003A0A30"/>
    <w:rsid w:val="003A7354"/>
    <w:rsid w:val="003D3124"/>
    <w:rsid w:val="004A6754"/>
    <w:rsid w:val="00507111"/>
    <w:rsid w:val="0054552B"/>
    <w:rsid w:val="005C637C"/>
    <w:rsid w:val="005F366E"/>
    <w:rsid w:val="005F63C8"/>
    <w:rsid w:val="00646E15"/>
    <w:rsid w:val="00685CB5"/>
    <w:rsid w:val="00704FCB"/>
    <w:rsid w:val="00712153"/>
    <w:rsid w:val="0071303F"/>
    <w:rsid w:val="00756AE8"/>
    <w:rsid w:val="007D2AD6"/>
    <w:rsid w:val="00874B6A"/>
    <w:rsid w:val="008B56E8"/>
    <w:rsid w:val="009D233E"/>
    <w:rsid w:val="00A02C3F"/>
    <w:rsid w:val="00A046F5"/>
    <w:rsid w:val="00A07E4D"/>
    <w:rsid w:val="00AA0FFE"/>
    <w:rsid w:val="00BB5E5A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3456C"/>
    <w:rsid w:val="00F21C0B"/>
    <w:rsid w:val="00F44CDD"/>
    <w:rsid w:val="00F519B8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8C5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07EA-D436-4C2F-BE76-5CA0DE59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2019-03-12T11:47:00Z</cp:lastPrinted>
  <dcterms:created xsi:type="dcterms:W3CDTF">2020-09-09T08:46:00Z</dcterms:created>
  <dcterms:modified xsi:type="dcterms:W3CDTF">2023-10-16T10:07:00Z</dcterms:modified>
</cp:coreProperties>
</file>