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7638"/>
      </w:tblGrid>
      <w:tr w:rsidR="00135148" w:rsidRPr="00135148" w14:paraId="1A31CA31" w14:textId="77777777" w:rsidTr="006F0C5E">
        <w:trPr>
          <w:trHeight w:val="2797"/>
        </w:trPr>
        <w:tc>
          <w:tcPr>
            <w:tcW w:w="2227" w:type="dxa"/>
            <w:shd w:val="clear" w:color="auto" w:fill="auto"/>
          </w:tcPr>
          <w:p w14:paraId="0F662C56" w14:textId="77777777" w:rsidR="00135148" w:rsidRPr="00135148" w:rsidRDefault="00135148" w:rsidP="006F0C5E">
            <w:pPr>
              <w:pStyle w:val="a4"/>
              <w:rPr>
                <w:sz w:val="2"/>
                <w:lang w:val="en-US" w:eastAsia="ar-SA"/>
              </w:rPr>
            </w:pPr>
          </w:p>
          <w:p w14:paraId="5DBF8E25" w14:textId="77777777" w:rsidR="00135148" w:rsidRDefault="00135148" w:rsidP="006F0C5E">
            <w:pPr>
              <w:autoSpaceDE w:val="0"/>
              <w:ind w:left="341"/>
              <w:rPr>
                <w:b/>
                <w:sz w:val="23"/>
                <w:lang w:eastAsia="ar-SA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784E8DE2" wp14:editId="78A61A22">
                  <wp:extent cx="115252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shd w:val="clear" w:color="auto" w:fill="auto"/>
          </w:tcPr>
          <w:p w14:paraId="18BD1668" w14:textId="77777777" w:rsidR="00135148" w:rsidRPr="00A234F7" w:rsidRDefault="00135148" w:rsidP="006F0C5E">
            <w:pPr>
              <w:autoSpaceDE w:val="0"/>
              <w:spacing w:line="246" w:lineRule="exact"/>
              <w:ind w:left="101" w:right="103"/>
              <w:jc w:val="center"/>
              <w:rPr>
                <w:sz w:val="22"/>
                <w:lang w:eastAsia="ar-SA"/>
              </w:rPr>
            </w:pPr>
            <w:r w:rsidRPr="00A234F7">
              <w:rPr>
                <w:sz w:val="23"/>
                <w:lang w:eastAsia="ar-SA"/>
              </w:rPr>
              <w:t>МИНИСТЕРСТВО</w:t>
            </w:r>
            <w:r w:rsidRPr="00A234F7">
              <w:rPr>
                <w:spacing w:val="-5"/>
                <w:sz w:val="23"/>
                <w:lang w:eastAsia="ar-SA"/>
              </w:rPr>
              <w:t xml:space="preserve"> </w:t>
            </w:r>
            <w:r w:rsidRPr="00A234F7">
              <w:rPr>
                <w:sz w:val="23"/>
                <w:lang w:eastAsia="ar-SA"/>
              </w:rPr>
              <w:t>ПРОСВЕЩЕНИЯ</w:t>
            </w:r>
            <w:r w:rsidRPr="00A234F7">
              <w:rPr>
                <w:spacing w:val="-1"/>
                <w:sz w:val="23"/>
                <w:lang w:eastAsia="ar-SA"/>
              </w:rPr>
              <w:t xml:space="preserve"> </w:t>
            </w:r>
            <w:r w:rsidRPr="00A234F7">
              <w:rPr>
                <w:sz w:val="23"/>
                <w:lang w:eastAsia="ar-SA"/>
              </w:rPr>
              <w:t>РОССИЙСКОЙ</w:t>
            </w:r>
            <w:r w:rsidRPr="00A234F7">
              <w:rPr>
                <w:spacing w:val="-4"/>
                <w:sz w:val="23"/>
                <w:lang w:eastAsia="ar-SA"/>
              </w:rPr>
              <w:t xml:space="preserve"> </w:t>
            </w:r>
            <w:r w:rsidRPr="00A234F7">
              <w:rPr>
                <w:sz w:val="23"/>
                <w:lang w:eastAsia="ar-SA"/>
              </w:rPr>
              <w:t>ФЕДЕРАЦИИ</w:t>
            </w:r>
          </w:p>
          <w:p w14:paraId="29115C04" w14:textId="77777777" w:rsidR="00135148" w:rsidRPr="00A234F7" w:rsidRDefault="00135148" w:rsidP="006F0C5E">
            <w:pPr>
              <w:autoSpaceDE w:val="0"/>
              <w:spacing w:before="119"/>
              <w:ind w:left="835" w:right="838"/>
              <w:jc w:val="center"/>
              <w:rPr>
                <w:sz w:val="23"/>
                <w:lang w:eastAsia="ar-SA"/>
              </w:rPr>
            </w:pPr>
            <w:r w:rsidRPr="00A234F7">
              <w:rPr>
                <w:sz w:val="22"/>
                <w:lang w:eastAsia="ar-SA"/>
              </w:rPr>
              <w:t>Федеральное</w:t>
            </w:r>
            <w:r w:rsidRPr="00A234F7">
              <w:rPr>
                <w:spacing w:val="-6"/>
                <w:sz w:val="22"/>
                <w:lang w:eastAsia="ar-SA"/>
              </w:rPr>
              <w:t xml:space="preserve"> </w:t>
            </w:r>
            <w:r w:rsidRPr="00A234F7">
              <w:rPr>
                <w:sz w:val="22"/>
                <w:lang w:eastAsia="ar-SA"/>
              </w:rPr>
              <w:t>государственное</w:t>
            </w:r>
            <w:r w:rsidRPr="00A234F7">
              <w:rPr>
                <w:spacing w:val="-5"/>
                <w:sz w:val="22"/>
                <w:lang w:eastAsia="ar-SA"/>
              </w:rPr>
              <w:t xml:space="preserve"> </w:t>
            </w:r>
            <w:r w:rsidRPr="00A234F7">
              <w:rPr>
                <w:sz w:val="22"/>
                <w:lang w:eastAsia="ar-SA"/>
              </w:rPr>
              <w:t>бюджетное</w:t>
            </w:r>
            <w:r w:rsidRPr="00A234F7">
              <w:rPr>
                <w:spacing w:val="-6"/>
                <w:sz w:val="22"/>
                <w:lang w:eastAsia="ar-SA"/>
              </w:rPr>
              <w:t xml:space="preserve"> </w:t>
            </w:r>
            <w:r w:rsidRPr="00A234F7">
              <w:rPr>
                <w:sz w:val="22"/>
                <w:lang w:eastAsia="ar-SA"/>
              </w:rPr>
              <w:t>образовательное</w:t>
            </w:r>
            <w:r w:rsidRPr="00A234F7">
              <w:rPr>
                <w:spacing w:val="-52"/>
                <w:sz w:val="22"/>
                <w:lang w:eastAsia="ar-SA"/>
              </w:rPr>
              <w:t xml:space="preserve"> </w:t>
            </w:r>
            <w:r w:rsidRPr="00A234F7">
              <w:rPr>
                <w:sz w:val="22"/>
                <w:lang w:eastAsia="ar-SA"/>
              </w:rPr>
              <w:t>учреждение</w:t>
            </w:r>
            <w:r w:rsidRPr="00A234F7">
              <w:rPr>
                <w:spacing w:val="-1"/>
                <w:sz w:val="22"/>
                <w:lang w:eastAsia="ar-SA"/>
              </w:rPr>
              <w:t xml:space="preserve"> </w:t>
            </w:r>
            <w:r w:rsidRPr="00A234F7">
              <w:rPr>
                <w:sz w:val="22"/>
                <w:lang w:eastAsia="ar-SA"/>
              </w:rPr>
              <w:t>высшего</w:t>
            </w:r>
            <w:r w:rsidRPr="00A234F7">
              <w:rPr>
                <w:spacing w:val="2"/>
                <w:sz w:val="22"/>
                <w:lang w:eastAsia="ar-SA"/>
              </w:rPr>
              <w:t xml:space="preserve"> </w:t>
            </w:r>
            <w:r w:rsidRPr="00A234F7">
              <w:rPr>
                <w:sz w:val="22"/>
                <w:lang w:eastAsia="ar-SA"/>
              </w:rPr>
              <w:t>образования</w:t>
            </w:r>
          </w:p>
          <w:p w14:paraId="1A03BCD4" w14:textId="77777777" w:rsidR="00135148" w:rsidRPr="00A234F7" w:rsidRDefault="00135148" w:rsidP="006F0C5E">
            <w:pPr>
              <w:autoSpaceDE w:val="0"/>
              <w:ind w:left="95" w:right="103"/>
              <w:jc w:val="center"/>
              <w:rPr>
                <w:i/>
                <w:sz w:val="23"/>
                <w:lang w:eastAsia="ar-SA"/>
              </w:rPr>
            </w:pPr>
            <w:r w:rsidRPr="00A234F7">
              <w:rPr>
                <w:sz w:val="23"/>
                <w:lang w:eastAsia="ar-SA"/>
              </w:rPr>
              <w:t>«РОССИЙСКИЙ ГОСУДАРСТВЕННЫЙ ПЕДАГОГИЧЕСКИЙ</w:t>
            </w:r>
            <w:r w:rsidRPr="00A234F7">
              <w:rPr>
                <w:spacing w:val="-55"/>
                <w:sz w:val="23"/>
                <w:lang w:eastAsia="ar-SA"/>
              </w:rPr>
              <w:t xml:space="preserve"> </w:t>
            </w:r>
            <w:r w:rsidRPr="00A234F7">
              <w:rPr>
                <w:sz w:val="23"/>
                <w:lang w:eastAsia="ar-SA"/>
              </w:rPr>
              <w:t>УНИВЕРСИТЕТ им.</w:t>
            </w:r>
            <w:r w:rsidRPr="00A234F7">
              <w:rPr>
                <w:spacing w:val="-6"/>
                <w:sz w:val="23"/>
                <w:lang w:eastAsia="ar-SA"/>
              </w:rPr>
              <w:t xml:space="preserve"> </w:t>
            </w:r>
            <w:r w:rsidRPr="00A234F7">
              <w:rPr>
                <w:sz w:val="23"/>
                <w:lang w:eastAsia="ar-SA"/>
              </w:rPr>
              <w:t>А. И. ГЕРЦЕНА»</w:t>
            </w:r>
          </w:p>
          <w:p w14:paraId="006412CC" w14:textId="022A3FB5" w:rsidR="00135148" w:rsidRPr="00135148" w:rsidRDefault="00135148" w:rsidP="00135148">
            <w:pPr>
              <w:autoSpaceDE w:val="0"/>
              <w:spacing w:before="229"/>
              <w:ind w:left="101" w:right="103"/>
              <w:jc w:val="center"/>
              <w:rPr>
                <w:b/>
                <w:i/>
                <w:sz w:val="20"/>
                <w:lang w:eastAsia="ar-SA"/>
              </w:rPr>
            </w:pPr>
            <w:r w:rsidRPr="00135148">
              <w:rPr>
                <w:b/>
                <w:i/>
              </w:rPr>
              <w:t>ИНСТИТУТ ВОСТОКОВЕДЕНИЯ</w:t>
            </w:r>
            <w:r w:rsidRPr="00135148">
              <w:rPr>
                <w:b/>
                <w:i/>
                <w:sz w:val="20"/>
                <w:lang w:eastAsia="ar-SA"/>
              </w:rPr>
              <w:t xml:space="preserve"> </w:t>
            </w:r>
          </w:p>
        </w:tc>
      </w:tr>
    </w:tbl>
    <w:p w14:paraId="00000006" w14:textId="5D40E70B" w:rsidR="00C446EF" w:rsidRPr="00135148" w:rsidRDefault="00135148" w:rsidP="00135148">
      <w:pPr>
        <w:spacing w:before="240"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«ГЕРЦЕНОВСКИЙ ФЕСТИВАЛЬ»</w:t>
      </w:r>
      <w:r w:rsidR="007449C1">
        <w:br/>
      </w:r>
    </w:p>
    <w:p w14:paraId="58EB510B" w14:textId="5BD693C8" w:rsidR="00135148" w:rsidRDefault="007449C1" w:rsidP="00973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8A12ED">
        <w:rPr>
          <w:sz w:val="28"/>
          <w:szCs w:val="28"/>
        </w:rPr>
        <w:t xml:space="preserve">“Культура стран Востока (Арабские страны, Вьетнам, Китай, Корея, Япония)”. </w:t>
      </w:r>
      <w:r w:rsidRPr="008A12ED">
        <w:rPr>
          <w:sz w:val="28"/>
          <w:szCs w:val="28"/>
        </w:rPr>
        <w:br/>
        <w:t xml:space="preserve">Преподаватели и студенты Института востоковедения проведут один мастер-класс по традиционным видам искусства стран Востока: с использованием бумаги, ткани, и других </w:t>
      </w:r>
      <w:r w:rsidR="008A12ED" w:rsidRPr="008A12ED">
        <w:rPr>
          <w:sz w:val="28"/>
          <w:szCs w:val="28"/>
        </w:rPr>
        <w:t>материалов</w:t>
      </w:r>
      <w:r w:rsidRPr="008A12ED">
        <w:rPr>
          <w:sz w:val="28"/>
          <w:szCs w:val="28"/>
        </w:rPr>
        <w:t xml:space="preserve">. Вы познакомитесь с разнообразием традиционных занятий жителей восточных стран. А затем и сами проведете аналогичный мастер-класс по традиционным видам искусства стран Востока для преподавателей и студентов Института </w:t>
      </w:r>
      <w:r w:rsidR="008A12ED" w:rsidRPr="008A12ED">
        <w:rPr>
          <w:sz w:val="28"/>
          <w:szCs w:val="28"/>
        </w:rPr>
        <w:t>востоковедения</w:t>
      </w:r>
      <w:r w:rsidRPr="008A12ED">
        <w:rPr>
          <w:sz w:val="28"/>
          <w:szCs w:val="28"/>
        </w:rPr>
        <w:t xml:space="preserve">. </w:t>
      </w:r>
    </w:p>
    <w:p w14:paraId="51F04CAD" w14:textId="77777777" w:rsidR="00973A4C" w:rsidRPr="008A12ED" w:rsidRDefault="00973A4C" w:rsidP="00973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8"/>
          <w:szCs w:val="28"/>
        </w:rPr>
      </w:pPr>
    </w:p>
    <w:p w14:paraId="00000008" w14:textId="6122BEF0" w:rsidR="00C446EF" w:rsidRPr="008A12ED" w:rsidRDefault="007449C1" w:rsidP="00135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sz w:val="28"/>
          <w:szCs w:val="28"/>
        </w:rPr>
      </w:pPr>
      <w:r w:rsidRPr="008A12ED">
        <w:rPr>
          <w:b/>
          <w:color w:val="333333"/>
          <w:sz w:val="28"/>
          <w:szCs w:val="28"/>
          <w:u w:val="single"/>
        </w:rPr>
        <w:t>Заявки можно подать до 8.03.2024</w:t>
      </w:r>
      <w:r w:rsidR="008A12ED" w:rsidRPr="008A12ED">
        <w:rPr>
          <w:b/>
          <w:bCs/>
          <w:color w:val="333333"/>
          <w:sz w:val="28"/>
          <w:szCs w:val="28"/>
          <w:u w:val="single"/>
        </w:rPr>
        <w:t>. Запись закрыта.</w:t>
      </w:r>
      <w:r w:rsidR="008A12ED" w:rsidRPr="008A12ED">
        <w:rPr>
          <w:b/>
          <w:color w:val="333333"/>
          <w:sz w:val="28"/>
          <w:szCs w:val="28"/>
          <w:u w:val="single"/>
        </w:rPr>
        <w:t xml:space="preserve"> </w:t>
      </w:r>
      <w:r w:rsidRPr="008A12ED">
        <w:rPr>
          <w:b/>
          <w:color w:val="333333"/>
          <w:sz w:val="28"/>
          <w:szCs w:val="28"/>
          <w:u w:val="single"/>
        </w:rPr>
        <w:br/>
      </w:r>
    </w:p>
    <w:p w14:paraId="00000009" w14:textId="4AC4A928" w:rsidR="00C446EF" w:rsidRPr="008A12ED" w:rsidRDefault="007449C1" w:rsidP="001351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8A12ED">
        <w:rPr>
          <w:color w:val="333333"/>
          <w:sz w:val="28"/>
          <w:szCs w:val="28"/>
        </w:rPr>
        <w:t>Формат проведения первог</w:t>
      </w:r>
      <w:r w:rsidR="0073473B" w:rsidRPr="008A12ED">
        <w:rPr>
          <w:color w:val="333333"/>
          <w:sz w:val="28"/>
          <w:szCs w:val="28"/>
        </w:rPr>
        <w:t>о занятия:</w:t>
      </w:r>
      <w:r w:rsidR="0073473B" w:rsidRPr="008A12ED">
        <w:rPr>
          <w:color w:val="333333"/>
          <w:sz w:val="28"/>
          <w:szCs w:val="28"/>
        </w:rPr>
        <w:br/>
        <w:t>Очно в университете</w:t>
      </w:r>
      <w:r w:rsidRPr="008A12ED">
        <w:rPr>
          <w:color w:val="333333"/>
          <w:sz w:val="28"/>
          <w:szCs w:val="28"/>
        </w:rPr>
        <w:br/>
        <w:t xml:space="preserve">Онлайн платформа (для </w:t>
      </w:r>
      <w:r w:rsidR="0073473B" w:rsidRPr="008A12ED">
        <w:rPr>
          <w:color w:val="333333"/>
          <w:sz w:val="28"/>
          <w:szCs w:val="28"/>
        </w:rPr>
        <w:t>иногородних абитуриентов</w:t>
      </w:r>
      <w:r w:rsidRPr="008A12ED">
        <w:rPr>
          <w:color w:val="333333"/>
          <w:sz w:val="28"/>
          <w:szCs w:val="28"/>
        </w:rPr>
        <w:t>)</w:t>
      </w:r>
      <w:r w:rsidRPr="008A12ED">
        <w:rPr>
          <w:color w:val="333333"/>
          <w:sz w:val="28"/>
          <w:szCs w:val="28"/>
        </w:rPr>
        <w:br/>
      </w:r>
      <w:r w:rsidRPr="008A12ED">
        <w:rPr>
          <w:color w:val="333333"/>
          <w:sz w:val="28"/>
          <w:szCs w:val="28"/>
        </w:rPr>
        <w:br/>
        <w:t>Формат мастер-класса от участников (то есть от вас):</w:t>
      </w:r>
      <w:r w:rsidRPr="008A12ED">
        <w:rPr>
          <w:color w:val="333333"/>
          <w:sz w:val="28"/>
          <w:szCs w:val="28"/>
        </w:rPr>
        <w:br/>
        <w:t>Очно: представление презентации по одной из выбранной теме с творческим мастер-классом по этой же теме.</w:t>
      </w:r>
      <w:r w:rsidRPr="008A12ED">
        <w:rPr>
          <w:color w:val="333333"/>
          <w:sz w:val="28"/>
          <w:szCs w:val="28"/>
        </w:rPr>
        <w:br/>
        <w:t>Онлайн: представление презентации по одной из выбранной теме с творческим мастер-классом по этой же теме.</w:t>
      </w:r>
      <w:r w:rsidRPr="008A12ED">
        <w:rPr>
          <w:color w:val="333333"/>
          <w:sz w:val="28"/>
          <w:szCs w:val="28"/>
        </w:rPr>
        <w:br/>
      </w:r>
    </w:p>
    <w:p w14:paraId="0000000A" w14:textId="77777777" w:rsidR="00C446EF" w:rsidRPr="008A12ED" w:rsidRDefault="007449C1" w:rsidP="001351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8A12ED">
        <w:rPr>
          <w:sz w:val="28"/>
          <w:szCs w:val="28"/>
        </w:rPr>
        <w:t xml:space="preserve">Ознакомительный урок от преподавателей и магистрантов Института востоковедения: </w:t>
      </w:r>
      <w:r w:rsidRPr="008A12ED">
        <w:rPr>
          <w:b/>
          <w:sz w:val="28"/>
          <w:szCs w:val="28"/>
          <w:u w:val="single"/>
        </w:rPr>
        <w:t>15.03.2024 в 15:30 очно, в 17:00 онлайн</w:t>
      </w:r>
      <w:r w:rsidRPr="008A12ED">
        <w:rPr>
          <w:b/>
          <w:sz w:val="28"/>
          <w:szCs w:val="28"/>
          <w:u w:val="single"/>
        </w:rPr>
        <w:br/>
      </w:r>
    </w:p>
    <w:p w14:paraId="5A38B31A" w14:textId="61969759" w:rsidR="008A12ED" w:rsidRPr="00973A4C" w:rsidRDefault="007449C1" w:rsidP="00A925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973A4C">
        <w:rPr>
          <w:sz w:val="28"/>
          <w:szCs w:val="28"/>
        </w:rPr>
        <w:t>Ваши творческие презентации и мастер-классы:</w:t>
      </w:r>
      <w:r w:rsidR="00973A4C">
        <w:rPr>
          <w:sz w:val="28"/>
          <w:szCs w:val="28"/>
        </w:rPr>
        <w:t xml:space="preserve"> 17.04 и 24.04. Точное время будет сообщено участникам индивидуально.</w:t>
      </w:r>
      <w:bookmarkStart w:id="0" w:name="_GoBack"/>
      <w:bookmarkEnd w:id="0"/>
      <w:r w:rsidRPr="00973A4C">
        <w:rPr>
          <w:sz w:val="28"/>
          <w:szCs w:val="28"/>
        </w:rPr>
        <w:br/>
      </w:r>
    </w:p>
    <w:p w14:paraId="20E82597" w14:textId="77777777" w:rsidR="008A12ED" w:rsidRPr="008A12ED" w:rsidRDefault="008A12ED" w:rsidP="008A1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8A12ED">
        <w:rPr>
          <w:sz w:val="28"/>
          <w:szCs w:val="28"/>
        </w:rPr>
        <w:t>Критерии оценки</w:t>
      </w:r>
      <w:r w:rsidRPr="008A12ED">
        <w:rPr>
          <w:sz w:val="28"/>
          <w:szCs w:val="28"/>
        </w:rPr>
        <w:br/>
      </w:r>
    </w:p>
    <w:p w14:paraId="04F6D0A6" w14:textId="4B58011E" w:rsidR="008A12ED" w:rsidRPr="008A12ED" w:rsidRDefault="008A12ED" w:rsidP="008A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8"/>
          <w:szCs w:val="28"/>
        </w:rPr>
      </w:pPr>
      <w:r w:rsidRPr="008A12ED">
        <w:rPr>
          <w:b/>
          <w:sz w:val="28"/>
          <w:szCs w:val="28"/>
        </w:rPr>
        <w:t>5.1. Критерии оценки устного изложения:</w:t>
      </w:r>
      <w:r w:rsidRPr="008A12ED">
        <w:rPr>
          <w:sz w:val="28"/>
          <w:szCs w:val="28"/>
        </w:rPr>
        <w:br/>
        <w:t>- соответствие темы проекта заявленному направлению;</w:t>
      </w:r>
      <w:r w:rsidRPr="008A12ED">
        <w:rPr>
          <w:sz w:val="28"/>
          <w:szCs w:val="28"/>
        </w:rPr>
        <w:br/>
        <w:t>- качество постановки целей и задач;</w:t>
      </w:r>
      <w:r w:rsidRPr="008A12ED">
        <w:rPr>
          <w:sz w:val="28"/>
          <w:szCs w:val="28"/>
        </w:rPr>
        <w:br/>
        <w:t>- логичность и последовательность изложения;</w:t>
      </w:r>
      <w:r w:rsidRPr="008A12ED">
        <w:rPr>
          <w:sz w:val="28"/>
          <w:szCs w:val="28"/>
        </w:rPr>
        <w:br/>
        <w:t>- грамотная речь (текст не зачитывается, а рассказывается для аудитории);</w:t>
      </w:r>
      <w:r w:rsidRPr="008A12ED">
        <w:rPr>
          <w:sz w:val="28"/>
          <w:szCs w:val="28"/>
        </w:rPr>
        <w:br/>
      </w:r>
      <w:r w:rsidRPr="008A12ED">
        <w:rPr>
          <w:sz w:val="28"/>
          <w:szCs w:val="28"/>
        </w:rPr>
        <w:lastRenderedPageBreak/>
        <w:br/>
      </w:r>
      <w:r w:rsidRPr="008A12ED">
        <w:rPr>
          <w:b/>
          <w:sz w:val="28"/>
          <w:szCs w:val="28"/>
        </w:rPr>
        <w:t>5.2. Критерии оценки презентации проекта:</w:t>
      </w:r>
      <w:r w:rsidRPr="008A12ED">
        <w:rPr>
          <w:sz w:val="28"/>
          <w:szCs w:val="28"/>
        </w:rPr>
        <w:br/>
        <w:t>- красочная презентация с понятной структурой;</w:t>
      </w:r>
      <w:r w:rsidRPr="008A12ED">
        <w:rPr>
          <w:sz w:val="28"/>
          <w:szCs w:val="28"/>
        </w:rPr>
        <w:br/>
        <w:t>- цвет и размер шрифта удобный для восприятия;</w:t>
      </w:r>
      <w:r w:rsidRPr="008A12ED">
        <w:rPr>
          <w:sz w:val="28"/>
          <w:szCs w:val="28"/>
        </w:rPr>
        <w:br/>
        <w:t>- логичность и последовательность слайдов, соответствие устному выступлению;</w:t>
      </w:r>
      <w:r w:rsidRPr="008A12ED">
        <w:rPr>
          <w:sz w:val="28"/>
          <w:szCs w:val="28"/>
        </w:rPr>
        <w:br/>
        <w:t>- ссылки на использованные источники в конце презентации</w:t>
      </w:r>
      <w:r w:rsidRPr="008A12ED">
        <w:rPr>
          <w:sz w:val="28"/>
          <w:szCs w:val="28"/>
        </w:rPr>
        <w:br/>
      </w:r>
      <w:r w:rsidRPr="008A12ED">
        <w:rPr>
          <w:sz w:val="28"/>
          <w:szCs w:val="28"/>
        </w:rPr>
        <w:br/>
      </w:r>
      <w:r w:rsidRPr="008A12ED">
        <w:rPr>
          <w:b/>
          <w:sz w:val="28"/>
          <w:szCs w:val="28"/>
        </w:rPr>
        <w:t>5.3. Критерии оценки защиты проекта:</w:t>
      </w:r>
      <w:r w:rsidRPr="008A12ED">
        <w:rPr>
          <w:sz w:val="28"/>
          <w:szCs w:val="28"/>
        </w:rPr>
        <w:br/>
        <w:t>- достижение поставленной цели;</w:t>
      </w:r>
      <w:r w:rsidRPr="008A12ED">
        <w:rPr>
          <w:sz w:val="28"/>
          <w:szCs w:val="28"/>
        </w:rPr>
        <w:br/>
        <w:t>- грамотная речь устного изложения;</w:t>
      </w:r>
      <w:r w:rsidRPr="008A12ED">
        <w:rPr>
          <w:sz w:val="28"/>
          <w:szCs w:val="28"/>
        </w:rPr>
        <w:br/>
        <w:t>- доступная подача материала;</w:t>
      </w:r>
      <w:r w:rsidRPr="008A12ED">
        <w:rPr>
          <w:sz w:val="28"/>
          <w:szCs w:val="28"/>
        </w:rPr>
        <w:br/>
        <w:t>- взаимодействие с аудиторией;</w:t>
      </w:r>
      <w:r w:rsidRPr="008A12ED">
        <w:rPr>
          <w:sz w:val="28"/>
          <w:szCs w:val="28"/>
        </w:rPr>
        <w:br/>
        <w:t>- соблюдение регламента выступления (20-30 минут);</w:t>
      </w:r>
      <w:r w:rsidRPr="008A12ED">
        <w:rPr>
          <w:sz w:val="28"/>
          <w:szCs w:val="28"/>
        </w:rPr>
        <w:br/>
        <w:t>- качество ответов на вопросы;</w:t>
      </w:r>
      <w:r w:rsidRPr="008A12ED">
        <w:rPr>
          <w:sz w:val="28"/>
          <w:szCs w:val="28"/>
        </w:rPr>
        <w:br/>
        <w:t>- начало и конец выступления должны соответствовать нормам этикета (приветствие, представление, в заключении благодарность за внимание)</w:t>
      </w:r>
      <w:r w:rsidRPr="008A12ED">
        <w:rPr>
          <w:sz w:val="28"/>
          <w:szCs w:val="28"/>
        </w:rPr>
        <w:br/>
      </w:r>
      <w:r w:rsidRPr="008A12ED">
        <w:rPr>
          <w:sz w:val="28"/>
          <w:szCs w:val="28"/>
        </w:rPr>
        <w:br/>
      </w:r>
      <w:r w:rsidRPr="008A12ED">
        <w:rPr>
          <w:b/>
          <w:sz w:val="28"/>
          <w:szCs w:val="28"/>
        </w:rPr>
        <w:t>По итогам публичной защиты конкурсная работа может набрать от 0-10 баллов.</w:t>
      </w:r>
      <w:r w:rsidRPr="008A12ED">
        <w:rPr>
          <w:b/>
          <w:sz w:val="28"/>
          <w:szCs w:val="28"/>
        </w:rPr>
        <w:br/>
        <w:t>Максимальное количество авторов проекта: 1</w:t>
      </w:r>
    </w:p>
    <w:p w14:paraId="21BB1382" w14:textId="77777777" w:rsidR="008A12ED" w:rsidRDefault="008A12ED" w:rsidP="008A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sectPr w:rsidR="008A12ED" w:rsidSect="00135148">
      <w:headerReference w:type="default" r:id="rId8"/>
      <w:pgSz w:w="11906" w:h="16838"/>
      <w:pgMar w:top="1134" w:right="566" w:bottom="1134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016F9" w14:textId="77777777" w:rsidR="00CD0BAF" w:rsidRDefault="00CD0BAF">
      <w:pPr>
        <w:spacing w:after="0" w:line="240" w:lineRule="auto"/>
      </w:pPr>
      <w:r>
        <w:separator/>
      </w:r>
    </w:p>
  </w:endnote>
  <w:endnote w:type="continuationSeparator" w:id="0">
    <w:p w14:paraId="4D7A4329" w14:textId="77777777" w:rsidR="00CD0BAF" w:rsidRDefault="00CD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8B21" w14:textId="77777777" w:rsidR="00CD0BAF" w:rsidRDefault="00CD0BAF">
      <w:pPr>
        <w:spacing w:after="0" w:line="240" w:lineRule="auto"/>
      </w:pPr>
      <w:r>
        <w:separator/>
      </w:r>
    </w:p>
  </w:footnote>
  <w:footnote w:type="continuationSeparator" w:id="0">
    <w:p w14:paraId="0542A23F" w14:textId="77777777" w:rsidR="00CD0BAF" w:rsidRDefault="00CD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77777777" w:rsidR="00C446EF" w:rsidRDefault="00C446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54D7"/>
    <w:multiLevelType w:val="multilevel"/>
    <w:tmpl w:val="E5E2B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311D8"/>
    <w:multiLevelType w:val="multilevel"/>
    <w:tmpl w:val="68CA8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EF"/>
    <w:rsid w:val="00135148"/>
    <w:rsid w:val="00497E4E"/>
    <w:rsid w:val="0073473B"/>
    <w:rsid w:val="007449C1"/>
    <w:rsid w:val="007B6FFD"/>
    <w:rsid w:val="008A12ED"/>
    <w:rsid w:val="00973A4C"/>
    <w:rsid w:val="00C446EF"/>
    <w:rsid w:val="00CD0BAF"/>
    <w:rsid w:val="00D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75F4"/>
  <w15:docId w15:val="{F59446F4-E422-4C77-A1BD-D6F67D99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Подзаголовок Знак"/>
    <w:basedOn w:val="a0"/>
    <w:link w:val="a4"/>
    <w:rsid w:val="00135148"/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Hyperlink"/>
    <w:basedOn w:val="a0"/>
    <w:uiPriority w:val="99"/>
    <w:unhideWhenUsed/>
    <w:rsid w:val="00734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2024-02-22T09:53:00Z</cp:lastPrinted>
  <dcterms:created xsi:type="dcterms:W3CDTF">2024-02-22T09:42:00Z</dcterms:created>
  <dcterms:modified xsi:type="dcterms:W3CDTF">2024-04-04T12:23:00Z</dcterms:modified>
</cp:coreProperties>
</file>